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E8EE2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/>
          <w:color w:val="auto"/>
          <w:sz w:val="24"/>
        </w:rPr>
      </w:pPr>
    </w:p>
    <w:p w14:paraId="199C71C2" w14:textId="23F5DF3C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color w:val="auto"/>
          <w:sz w:val="24"/>
        </w:rPr>
      </w:pPr>
      <w:r w:rsidRPr="000861CC">
        <w:rPr>
          <w:rFonts w:ascii="Myriad Pro" w:hAnsi="Myriad Pro" w:cs="Arial"/>
          <w:color w:val="auto"/>
          <w:sz w:val="28"/>
        </w:rPr>
        <w:t>K</w:t>
      </w:r>
      <w:r w:rsidR="00DD5B7D" w:rsidRPr="000861CC">
        <w:rPr>
          <w:rFonts w:ascii="Myriad Pro" w:hAnsi="Myriad Pro" w:cs="Arial"/>
          <w:color w:val="auto"/>
          <w:sz w:val="28"/>
        </w:rPr>
        <w:t>RYTERI</w:t>
      </w:r>
      <w:r w:rsidR="004D2811" w:rsidRPr="000861CC">
        <w:rPr>
          <w:rFonts w:ascii="Myriad Pro" w:hAnsi="Myriad Pro" w:cs="Arial"/>
          <w:color w:val="auto"/>
          <w:sz w:val="28"/>
        </w:rPr>
        <w:t>A SPECYF</w:t>
      </w:r>
      <w:r w:rsidR="00C72E07" w:rsidRPr="000861CC">
        <w:rPr>
          <w:rFonts w:ascii="Myriad Pro" w:hAnsi="Myriad Pro" w:cs="Arial"/>
          <w:color w:val="auto"/>
          <w:sz w:val="28"/>
        </w:rPr>
        <w:t xml:space="preserve">ICZNE </w:t>
      </w:r>
      <w:r w:rsidR="00DD5B7D" w:rsidRPr="000861CC">
        <w:rPr>
          <w:rFonts w:ascii="Myriad Pro" w:hAnsi="Myriad Pro" w:cs="Arial"/>
          <w:color w:val="auto"/>
          <w:sz w:val="28"/>
        </w:rPr>
        <w:t xml:space="preserve"> </w:t>
      </w:r>
      <w:r w:rsidR="00FA6F59" w:rsidRPr="000861CC">
        <w:rPr>
          <w:rFonts w:ascii="Myriad Pro" w:hAnsi="Myriad Pro" w:cs="Arial"/>
          <w:color w:val="auto"/>
          <w:sz w:val="28"/>
        </w:rPr>
        <w:br/>
      </w:r>
      <w:r w:rsidR="00FA6F59" w:rsidRPr="00C207CD">
        <w:rPr>
          <w:rFonts w:ascii="Myriad Pro" w:hAnsi="Myriad Pro" w:cs="Arial"/>
          <w:b w:val="0"/>
          <w:color w:val="auto"/>
          <w:sz w:val="24"/>
        </w:rPr>
        <w:t>w ramach programu Fundusze Europejskie dla Pomorza Zachodniego 2021-2027</w:t>
      </w:r>
    </w:p>
    <w:p w14:paraId="51C49B5C" w14:textId="684B3DF5" w:rsidR="00893538" w:rsidRPr="00410D3A" w:rsidRDefault="00893538" w:rsidP="00410D3A">
      <w:pPr>
        <w:jc w:val="center"/>
        <w:rPr>
          <w:rFonts w:ascii="Myriad Pro" w:hAnsi="Myriad Pro"/>
          <w:i/>
          <w:sz w:val="24"/>
          <w:szCs w:val="24"/>
        </w:rPr>
      </w:pPr>
      <w:r w:rsidRPr="00410D3A">
        <w:rPr>
          <w:rFonts w:ascii="Myriad Pro" w:hAnsi="Myriad Pro"/>
          <w:b/>
          <w:sz w:val="24"/>
          <w:szCs w:val="24"/>
        </w:rPr>
        <w:t>Sposób wyboru projektów: KONKURENCYJNY</w:t>
      </w:r>
    </w:p>
    <w:p w14:paraId="21C4EA7B" w14:textId="42D4B062" w:rsidR="00C72E07" w:rsidRPr="00C207CD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C207CD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C207CD">
        <w:rPr>
          <w:rFonts w:ascii="Myriad Pro" w:hAnsi="Myriad Pro"/>
          <w:b/>
          <w:sz w:val="24"/>
          <w:szCs w:val="24"/>
        </w:rPr>
        <w:t xml:space="preserve"> </w:t>
      </w:r>
      <w:r w:rsidR="00AE4FF3" w:rsidRPr="00C207CD">
        <w:rPr>
          <w:rFonts w:ascii="Myriad Pro" w:hAnsi="Myriad Pro"/>
          <w:sz w:val="24"/>
          <w:szCs w:val="24"/>
        </w:rPr>
        <w:t>2.2</w:t>
      </w:r>
      <w:r w:rsidR="00CB472A" w:rsidRPr="00C207CD">
        <w:rPr>
          <w:rFonts w:ascii="Myriad Pro" w:hAnsi="Myriad Pro"/>
          <w:sz w:val="24"/>
          <w:szCs w:val="24"/>
        </w:rPr>
        <w:t>5</w:t>
      </w:r>
      <w:r w:rsidR="00AE4FF3" w:rsidRPr="00C207CD">
        <w:rPr>
          <w:rFonts w:ascii="Myriad Pro" w:hAnsi="Myriad Pro"/>
          <w:sz w:val="24"/>
          <w:szCs w:val="24"/>
        </w:rPr>
        <w:t xml:space="preserve"> </w:t>
      </w:r>
      <w:r w:rsidR="00CB472A" w:rsidRPr="00C207CD">
        <w:rPr>
          <w:rFonts w:ascii="Myriad Pro" w:hAnsi="Myriad Pro"/>
          <w:sz w:val="24"/>
          <w:szCs w:val="24"/>
        </w:rPr>
        <w:t>Ochrona powierzchni ziemi i ograniczenie zanieczyszczeń</w:t>
      </w:r>
      <w:r w:rsidR="00B37FAF" w:rsidRPr="00C207CD">
        <w:rPr>
          <w:rFonts w:ascii="Myriad Pro" w:hAnsi="Myriad Pro"/>
          <w:sz w:val="24"/>
          <w:szCs w:val="24"/>
        </w:rPr>
        <w:tab/>
      </w:r>
    </w:p>
    <w:p w14:paraId="1A6443B5" w14:textId="08B2645A" w:rsidR="00205EA7" w:rsidRPr="00C207CD" w:rsidRDefault="00205EA7" w:rsidP="00C72E07">
      <w:pPr>
        <w:rPr>
          <w:rFonts w:ascii="Myriad Pro" w:hAnsi="Myriad Pro" w:cs="Arial"/>
          <w:sz w:val="24"/>
          <w:szCs w:val="24"/>
        </w:rPr>
      </w:pPr>
      <w:r w:rsidRPr="00C207CD">
        <w:rPr>
          <w:rFonts w:ascii="Myriad Pro" w:hAnsi="Myriad Pro"/>
          <w:b/>
          <w:sz w:val="24"/>
          <w:szCs w:val="24"/>
        </w:rPr>
        <w:t xml:space="preserve">Typ projektu: </w:t>
      </w:r>
      <w:r w:rsidR="00EE5D78" w:rsidRPr="00EE5D78">
        <w:rPr>
          <w:rFonts w:ascii="Myriad Pro" w:hAnsi="Myriad Pro"/>
          <w:sz w:val="24"/>
          <w:szCs w:val="24"/>
        </w:rPr>
        <w:t>2</w:t>
      </w:r>
      <w:r w:rsidR="00567106" w:rsidRPr="00EE5D78">
        <w:rPr>
          <w:rFonts w:ascii="Myriad Pro" w:hAnsi="Myriad Pro" w:cs="Arial"/>
          <w:sz w:val="24"/>
          <w:szCs w:val="24"/>
        </w:rPr>
        <w:t>.</w:t>
      </w:r>
      <w:r w:rsidR="00567106" w:rsidRPr="00C207CD">
        <w:rPr>
          <w:rFonts w:ascii="Myriad Pro" w:hAnsi="Myriad Pro" w:cs="Arial"/>
          <w:sz w:val="24"/>
          <w:szCs w:val="24"/>
        </w:rPr>
        <w:t xml:space="preserve"> </w:t>
      </w:r>
      <w:r w:rsidR="005D0843" w:rsidRPr="005D0843">
        <w:rPr>
          <w:rFonts w:ascii="Myriad Pro" w:hAnsi="Myriad Pro" w:cs="Arial"/>
          <w:sz w:val="24"/>
          <w:szCs w:val="24"/>
        </w:rPr>
        <w:t>Zachowanie i odtwarzanie obszarów o wysokim potencjale pochłaniania i składowania CO</w:t>
      </w:r>
      <w:r w:rsidR="005D0843" w:rsidRPr="00C953BA">
        <w:rPr>
          <w:rFonts w:ascii="Myriad Pro" w:hAnsi="Myriad Pro" w:cs="Arial"/>
          <w:sz w:val="24"/>
          <w:szCs w:val="24"/>
          <w:vertAlign w:val="subscript"/>
        </w:rPr>
        <w:t>2</w:t>
      </w:r>
    </w:p>
    <w:p w14:paraId="13863420" w14:textId="33E71F56" w:rsidR="00AE4FF3" w:rsidRPr="00C207CD" w:rsidRDefault="00C72E07" w:rsidP="00AE4FF3">
      <w:pPr>
        <w:rPr>
          <w:rFonts w:ascii="Myriad Pro" w:hAnsi="Myriad Pro"/>
          <w:sz w:val="24"/>
          <w:szCs w:val="24"/>
        </w:rPr>
      </w:pPr>
      <w:r w:rsidRPr="00C207CD">
        <w:rPr>
          <w:rFonts w:ascii="Myriad Pro" w:hAnsi="Myriad Pro"/>
          <w:b/>
          <w:sz w:val="24"/>
          <w:szCs w:val="24"/>
        </w:rPr>
        <w:t>Priorytet:</w:t>
      </w:r>
      <w:r w:rsidR="00AE4FF3" w:rsidRPr="00C207CD">
        <w:rPr>
          <w:rFonts w:ascii="Myriad Pro" w:hAnsi="Myriad Pro"/>
          <w:b/>
          <w:sz w:val="24"/>
          <w:szCs w:val="24"/>
        </w:rPr>
        <w:t xml:space="preserve"> </w:t>
      </w:r>
      <w:r w:rsidR="00AE4FF3" w:rsidRPr="00EE5D78">
        <w:rPr>
          <w:rFonts w:ascii="Myriad Pro" w:hAnsi="Myriad Pro"/>
          <w:sz w:val="24"/>
          <w:szCs w:val="24"/>
        </w:rPr>
        <w:t>2</w:t>
      </w:r>
      <w:r w:rsidR="00536D82" w:rsidRPr="00EE5D78">
        <w:rPr>
          <w:rFonts w:ascii="Myriad Pro" w:hAnsi="Myriad Pro"/>
          <w:sz w:val="24"/>
          <w:szCs w:val="24"/>
        </w:rPr>
        <w:t>.</w:t>
      </w:r>
      <w:r w:rsidR="00AE4FF3" w:rsidRPr="00C207CD">
        <w:rPr>
          <w:rFonts w:ascii="Myriad Pro" w:hAnsi="Myriad Pro"/>
          <w:sz w:val="24"/>
          <w:szCs w:val="24"/>
        </w:rPr>
        <w:t xml:space="preserve"> Fundusze Europejskie na rzecz zielonego Pomorza Zachodniego</w:t>
      </w:r>
    </w:p>
    <w:p w14:paraId="1E8A5A09" w14:textId="4120565F" w:rsidR="00205EA7" w:rsidRPr="00C207CD" w:rsidRDefault="00C72E07" w:rsidP="00C72E07">
      <w:pPr>
        <w:rPr>
          <w:rFonts w:ascii="Myriad Pro" w:hAnsi="Myriad Pro"/>
          <w:sz w:val="24"/>
          <w:szCs w:val="24"/>
        </w:rPr>
      </w:pPr>
      <w:r w:rsidRPr="00C207CD">
        <w:rPr>
          <w:rFonts w:ascii="Myriad Pro" w:hAnsi="Myriad Pro"/>
          <w:b/>
          <w:sz w:val="24"/>
          <w:szCs w:val="24"/>
        </w:rPr>
        <w:t>Cel szczegółowy:</w:t>
      </w:r>
      <w:r w:rsidR="00FA6F59" w:rsidRPr="00C207CD">
        <w:rPr>
          <w:rFonts w:ascii="Myriad Pro" w:hAnsi="Myriad Pro"/>
          <w:sz w:val="24"/>
          <w:szCs w:val="24"/>
        </w:rPr>
        <w:t xml:space="preserve"> </w:t>
      </w:r>
      <w:r w:rsidR="00AE4FF3" w:rsidRPr="00C207CD">
        <w:rPr>
          <w:rFonts w:ascii="Myriad Pro" w:hAnsi="Myriad Pro"/>
          <w:sz w:val="24"/>
          <w:szCs w:val="24"/>
        </w:rPr>
        <w:t>2</w:t>
      </w:r>
      <w:r w:rsidR="004F6A25" w:rsidRPr="00C207CD">
        <w:rPr>
          <w:rFonts w:ascii="Myriad Pro" w:hAnsi="Myriad Pro"/>
          <w:sz w:val="24"/>
          <w:szCs w:val="24"/>
        </w:rPr>
        <w:t>. V</w:t>
      </w:r>
      <w:r w:rsidR="00CB472A" w:rsidRPr="00C207CD">
        <w:rPr>
          <w:rFonts w:ascii="Myriad Pro" w:hAnsi="Myriad Pro"/>
          <w:sz w:val="24"/>
          <w:szCs w:val="24"/>
        </w:rPr>
        <w:t>II</w:t>
      </w:r>
      <w:r w:rsidR="00AE4FF3" w:rsidRPr="00C207CD">
        <w:rPr>
          <w:rFonts w:ascii="Myriad Pro" w:hAnsi="Myriad Pro"/>
          <w:sz w:val="24"/>
          <w:szCs w:val="24"/>
        </w:rPr>
        <w:t xml:space="preserve"> </w:t>
      </w:r>
      <w:r w:rsidR="00CB472A" w:rsidRPr="00C207CD">
        <w:rPr>
          <w:rFonts w:ascii="Myriad Pro" w:hAnsi="Myriad Pro"/>
          <w:sz w:val="24"/>
          <w:szCs w:val="24"/>
        </w:rPr>
        <w:t>Wzmacnianie ochrony i zachowania przyrody, różnorodności biologicznej oraz zielonej infrastruktury, w tym na obszarach miejskich, oraz ograniczanie wszelkich rodzajów zanieczyszczenia</w:t>
      </w:r>
    </w:p>
    <w:p w14:paraId="109E5D92" w14:textId="77777777" w:rsidR="00C54622" w:rsidRPr="00C207CD" w:rsidRDefault="00C54622" w:rsidP="00C72E07">
      <w:pPr>
        <w:rPr>
          <w:rFonts w:ascii="Myriad Pro" w:hAnsi="Myriad Pro"/>
          <w:sz w:val="24"/>
          <w:szCs w:val="24"/>
        </w:rPr>
      </w:pPr>
    </w:p>
    <w:p w14:paraId="1BDC4235" w14:textId="0731A37F" w:rsidR="00C953BA" w:rsidRDefault="002945B9">
      <w:pPr>
        <w:pStyle w:val="Spisilustracji"/>
        <w:tabs>
          <w:tab w:val="right" w:leader="dot" w:pos="13994"/>
        </w:tabs>
        <w:rPr>
          <w:noProof/>
          <w:sz w:val="22"/>
          <w:szCs w:val="22"/>
          <w:lang w:eastAsia="pl-PL"/>
        </w:rPr>
      </w:pPr>
      <w:r w:rsidRPr="00C207CD">
        <w:rPr>
          <w:rFonts w:ascii="Myriad Pro" w:hAnsi="Myriad Pro"/>
          <w:sz w:val="24"/>
          <w:szCs w:val="24"/>
        </w:rPr>
        <w:fldChar w:fldCharType="begin"/>
      </w:r>
      <w:r w:rsidR="00205EA7" w:rsidRPr="00C207CD">
        <w:rPr>
          <w:rFonts w:ascii="Myriad Pro" w:hAnsi="Myriad Pro"/>
          <w:sz w:val="24"/>
          <w:szCs w:val="24"/>
        </w:rPr>
        <w:instrText xml:space="preserve"> TOC \h \z \c "Tabela" </w:instrText>
      </w:r>
      <w:r w:rsidRPr="00C207CD">
        <w:rPr>
          <w:rFonts w:ascii="Myriad Pro" w:hAnsi="Myriad Pro"/>
          <w:sz w:val="24"/>
          <w:szCs w:val="24"/>
        </w:rPr>
        <w:fldChar w:fldCharType="separate"/>
      </w:r>
      <w:hyperlink w:anchor="_Toc211241836" w:history="1">
        <w:r w:rsidR="00C953BA" w:rsidRPr="00AB648C">
          <w:rPr>
            <w:rStyle w:val="Hipercze"/>
            <w:rFonts w:ascii="Myriad Pro" w:hAnsi="Myriad Pro"/>
            <w:noProof/>
          </w:rPr>
          <w:t>Tabela 1 Kryteria specyficzne dopuszczalności</w:t>
        </w:r>
        <w:r w:rsidR="00C953BA">
          <w:rPr>
            <w:noProof/>
            <w:webHidden/>
          </w:rPr>
          <w:tab/>
        </w:r>
        <w:r w:rsidR="00C953BA">
          <w:rPr>
            <w:noProof/>
            <w:webHidden/>
          </w:rPr>
          <w:fldChar w:fldCharType="begin"/>
        </w:r>
        <w:r w:rsidR="00C953BA">
          <w:rPr>
            <w:noProof/>
            <w:webHidden/>
          </w:rPr>
          <w:instrText xml:space="preserve"> PAGEREF _Toc211241836 \h </w:instrText>
        </w:r>
        <w:r w:rsidR="00C953BA">
          <w:rPr>
            <w:noProof/>
            <w:webHidden/>
          </w:rPr>
        </w:r>
        <w:r w:rsidR="00C953BA">
          <w:rPr>
            <w:noProof/>
            <w:webHidden/>
          </w:rPr>
          <w:fldChar w:fldCharType="separate"/>
        </w:r>
        <w:r w:rsidR="00C953BA">
          <w:rPr>
            <w:noProof/>
            <w:webHidden/>
          </w:rPr>
          <w:t>2</w:t>
        </w:r>
        <w:r w:rsidR="00C953BA">
          <w:rPr>
            <w:noProof/>
            <w:webHidden/>
          </w:rPr>
          <w:fldChar w:fldCharType="end"/>
        </w:r>
      </w:hyperlink>
    </w:p>
    <w:p w14:paraId="6BE4A83E" w14:textId="61CFB084" w:rsidR="00C953BA" w:rsidRDefault="000F56E2">
      <w:pPr>
        <w:pStyle w:val="Spisilustracji"/>
        <w:tabs>
          <w:tab w:val="right" w:leader="dot" w:pos="13994"/>
        </w:tabs>
        <w:rPr>
          <w:noProof/>
          <w:sz w:val="22"/>
          <w:szCs w:val="22"/>
          <w:lang w:eastAsia="pl-PL"/>
        </w:rPr>
      </w:pPr>
      <w:hyperlink w:anchor="_Toc211241837" w:history="1">
        <w:r w:rsidR="00C953BA" w:rsidRPr="00AB648C">
          <w:rPr>
            <w:rStyle w:val="Hipercze"/>
            <w:rFonts w:ascii="Myriad Pro" w:hAnsi="Myriad Pro"/>
            <w:noProof/>
          </w:rPr>
          <w:t>Tabela 2 Kryteria specyficzne jakościowe</w:t>
        </w:r>
        <w:r w:rsidR="00C953BA">
          <w:rPr>
            <w:noProof/>
            <w:webHidden/>
          </w:rPr>
          <w:tab/>
        </w:r>
        <w:r w:rsidR="00C953BA">
          <w:rPr>
            <w:noProof/>
            <w:webHidden/>
          </w:rPr>
          <w:fldChar w:fldCharType="begin"/>
        </w:r>
        <w:r w:rsidR="00C953BA">
          <w:rPr>
            <w:noProof/>
            <w:webHidden/>
          </w:rPr>
          <w:instrText xml:space="preserve"> PAGEREF _Toc211241837 \h </w:instrText>
        </w:r>
        <w:r w:rsidR="00C953BA">
          <w:rPr>
            <w:noProof/>
            <w:webHidden/>
          </w:rPr>
        </w:r>
        <w:r w:rsidR="00C953BA">
          <w:rPr>
            <w:noProof/>
            <w:webHidden/>
          </w:rPr>
          <w:fldChar w:fldCharType="separate"/>
        </w:r>
        <w:r w:rsidR="00C953BA">
          <w:rPr>
            <w:noProof/>
            <w:webHidden/>
          </w:rPr>
          <w:t>22</w:t>
        </w:r>
        <w:r w:rsidR="00C953BA">
          <w:rPr>
            <w:noProof/>
            <w:webHidden/>
          </w:rPr>
          <w:fldChar w:fldCharType="end"/>
        </w:r>
      </w:hyperlink>
    </w:p>
    <w:p w14:paraId="3E174D2E" w14:textId="4B50CDC9" w:rsidR="00C953BA" w:rsidRDefault="000F56E2">
      <w:pPr>
        <w:pStyle w:val="Spisilustracji"/>
        <w:tabs>
          <w:tab w:val="right" w:leader="dot" w:pos="13994"/>
        </w:tabs>
        <w:rPr>
          <w:noProof/>
          <w:sz w:val="22"/>
          <w:szCs w:val="22"/>
          <w:lang w:eastAsia="pl-PL"/>
        </w:rPr>
      </w:pPr>
      <w:hyperlink w:anchor="_Toc211241838" w:history="1">
        <w:r w:rsidR="00C953BA" w:rsidRPr="00AB648C">
          <w:rPr>
            <w:rStyle w:val="Hipercze"/>
            <w:rFonts w:ascii="Myriad Pro" w:hAnsi="Myriad Pro"/>
            <w:noProof/>
          </w:rPr>
          <w:t>Tabela 3 Kryteria specyficzne strategiczne</w:t>
        </w:r>
        <w:r w:rsidR="00C953BA">
          <w:rPr>
            <w:noProof/>
            <w:webHidden/>
          </w:rPr>
          <w:tab/>
        </w:r>
        <w:r w:rsidR="00C953BA">
          <w:rPr>
            <w:noProof/>
            <w:webHidden/>
          </w:rPr>
          <w:fldChar w:fldCharType="begin"/>
        </w:r>
        <w:r w:rsidR="00C953BA">
          <w:rPr>
            <w:noProof/>
            <w:webHidden/>
          </w:rPr>
          <w:instrText xml:space="preserve"> PAGEREF _Toc211241838 \h </w:instrText>
        </w:r>
        <w:r w:rsidR="00C953BA">
          <w:rPr>
            <w:noProof/>
            <w:webHidden/>
          </w:rPr>
        </w:r>
        <w:r w:rsidR="00C953BA">
          <w:rPr>
            <w:noProof/>
            <w:webHidden/>
          </w:rPr>
          <w:fldChar w:fldCharType="separate"/>
        </w:r>
        <w:r w:rsidR="00C953BA">
          <w:rPr>
            <w:noProof/>
            <w:webHidden/>
          </w:rPr>
          <w:t>27</w:t>
        </w:r>
        <w:r w:rsidR="00C953BA">
          <w:rPr>
            <w:noProof/>
            <w:webHidden/>
          </w:rPr>
          <w:fldChar w:fldCharType="end"/>
        </w:r>
      </w:hyperlink>
    </w:p>
    <w:p w14:paraId="7B68E146" w14:textId="52ED58CA" w:rsidR="00C72DB9" w:rsidRPr="000861CC" w:rsidRDefault="002945B9" w:rsidP="00FA6F59">
      <w:pPr>
        <w:rPr>
          <w:sz w:val="24"/>
        </w:rPr>
      </w:pPr>
      <w:r w:rsidRPr="00C207CD">
        <w:rPr>
          <w:rFonts w:ascii="Myriad Pro" w:hAnsi="Myriad Pro"/>
          <w:sz w:val="24"/>
          <w:szCs w:val="24"/>
        </w:rPr>
        <w:fldChar w:fldCharType="end"/>
      </w:r>
    </w:p>
    <w:p w14:paraId="01972C66" w14:textId="53188119" w:rsidR="004D2811" w:rsidRPr="000861CC" w:rsidRDefault="004D2811" w:rsidP="004D2811">
      <w:pPr>
        <w:pStyle w:val="Legenda"/>
        <w:keepNext/>
        <w:rPr>
          <w:rFonts w:ascii="Myriad Pro" w:hAnsi="Myriad Pro"/>
          <w:b w:val="0"/>
          <w:i/>
          <w:color w:val="auto"/>
          <w:sz w:val="22"/>
        </w:rPr>
      </w:pPr>
      <w:bookmarkStart w:id="0" w:name="_Toc211241836"/>
      <w:r w:rsidRPr="000861CC">
        <w:rPr>
          <w:rFonts w:ascii="Myriad Pro" w:hAnsi="Myriad Pro"/>
          <w:color w:val="auto"/>
          <w:sz w:val="22"/>
        </w:rPr>
        <w:lastRenderedPageBreak/>
        <w:t xml:space="preserve">Tabela </w:t>
      </w:r>
      <w:r w:rsidR="002945B9" w:rsidRPr="000861CC">
        <w:rPr>
          <w:rFonts w:ascii="Myriad Pro" w:hAnsi="Myriad Pro"/>
          <w:b w:val="0"/>
          <w:i/>
          <w:color w:val="auto"/>
          <w:sz w:val="22"/>
        </w:rPr>
        <w:fldChar w:fldCharType="begin"/>
      </w:r>
      <w:r w:rsidRPr="000861CC">
        <w:rPr>
          <w:rFonts w:ascii="Myriad Pro" w:hAnsi="Myriad Pro"/>
          <w:color w:val="auto"/>
          <w:sz w:val="22"/>
        </w:rPr>
        <w:instrText xml:space="preserve"> SEQ Tabela \* ARABIC </w:instrText>
      </w:r>
      <w:r w:rsidR="002945B9" w:rsidRPr="000861CC">
        <w:rPr>
          <w:rFonts w:ascii="Myriad Pro" w:hAnsi="Myriad Pro"/>
          <w:b w:val="0"/>
          <w:i/>
          <w:color w:val="auto"/>
          <w:sz w:val="22"/>
        </w:rPr>
        <w:fldChar w:fldCharType="separate"/>
      </w:r>
      <w:r w:rsidR="00C207CD">
        <w:rPr>
          <w:rFonts w:ascii="Myriad Pro" w:hAnsi="Myriad Pro"/>
          <w:noProof/>
          <w:color w:val="auto"/>
          <w:sz w:val="22"/>
        </w:rPr>
        <w:t>1</w:t>
      </w:r>
      <w:r w:rsidR="002945B9" w:rsidRPr="000861CC">
        <w:rPr>
          <w:rFonts w:ascii="Myriad Pro" w:hAnsi="Myriad Pro"/>
          <w:b w:val="0"/>
          <w:i/>
          <w:color w:val="auto"/>
          <w:sz w:val="22"/>
        </w:rPr>
        <w:fldChar w:fldCharType="end"/>
      </w:r>
      <w:r w:rsidR="009931AE" w:rsidRPr="000861CC">
        <w:rPr>
          <w:rFonts w:ascii="Myriad Pro" w:hAnsi="Myriad Pro"/>
          <w:color w:val="auto"/>
          <w:sz w:val="22"/>
        </w:rPr>
        <w:t xml:space="preserve"> </w:t>
      </w:r>
      <w:r w:rsidRPr="000861CC">
        <w:rPr>
          <w:rFonts w:ascii="Myriad Pro" w:hAnsi="Myriad Pro"/>
          <w:color w:val="auto"/>
          <w:sz w:val="22"/>
        </w:rPr>
        <w:t xml:space="preserve">Kryteria specyficzne </w:t>
      </w:r>
      <w:r w:rsidR="00F80DED" w:rsidRPr="000861CC">
        <w:rPr>
          <w:rFonts w:ascii="Myriad Pro" w:hAnsi="Myriad Pro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092"/>
        <w:gridCol w:w="6671"/>
        <w:gridCol w:w="3969"/>
      </w:tblGrid>
      <w:tr w:rsidR="00245ECC" w:rsidRPr="00C207CD" w14:paraId="31489DDF" w14:textId="77777777" w:rsidTr="001C61EF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8F032C" w14:textId="7DEDC6E1" w:rsidR="00813326" w:rsidRPr="00C207CD" w:rsidRDefault="00813326" w:rsidP="00F31D96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pierwsza</w:t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br/>
            </w:r>
            <w:r w:rsidR="00F31D96"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7978B7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druga</w:t>
            </w:r>
          </w:p>
          <w:p w14:paraId="6B18DFA1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480F3C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trzecia</w:t>
            </w:r>
          </w:p>
          <w:p w14:paraId="4B7D526E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Definicja </w:t>
            </w:r>
            <w:r w:rsidR="00B23295"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oraz zasady oceny </w:t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D01370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czwarta</w:t>
            </w:r>
          </w:p>
          <w:p w14:paraId="4686827C" w14:textId="77777777" w:rsidR="00813326" w:rsidRPr="00C207CD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245ECC" w:rsidRPr="00C207CD" w14:paraId="61BE4CB3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A8E8E09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A7EF02D" w14:textId="6FA8D1D9" w:rsidR="00813326" w:rsidRPr="00C207CD" w:rsidRDefault="00F31D96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2D0D23B" w14:textId="77777777" w:rsidR="00813326" w:rsidRPr="00C207CD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201DD9C8" w14:textId="77777777" w:rsidR="00813326" w:rsidRPr="00C207CD" w:rsidRDefault="00AE4FF3" w:rsidP="00F4145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Zgodność z celem szczegółowym, rezultatami działania i typem projektu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43897EA" w14:textId="77777777" w:rsidR="00813326" w:rsidRPr="00C207CD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7A28B6B5" w14:textId="4E884F0F" w:rsidR="00AE4FF3" w:rsidRPr="00C207CD" w:rsidRDefault="00AE4FF3" w:rsidP="00F35AF1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W ramach kryterium weryfikowane jest czy opis projektu zawarty we wniosku jest zgodny z typem projektu: </w:t>
            </w:r>
            <w:r w:rsidR="008B5506" w:rsidRPr="00C207CD">
              <w:rPr>
                <w:rFonts w:ascii="Myriad Pro" w:hAnsi="Myriad Pro" w:cs="Arial"/>
                <w:sz w:val="22"/>
                <w:szCs w:val="22"/>
              </w:rPr>
              <w:t>„</w:t>
            </w:r>
            <w:r w:rsidR="00FB68A9" w:rsidRPr="00FB68A9">
              <w:rPr>
                <w:rFonts w:ascii="Myriad Pro" w:hAnsi="Myriad Pro" w:cs="Arial"/>
                <w:sz w:val="22"/>
                <w:szCs w:val="22"/>
              </w:rPr>
              <w:t>Zachowanie i odtwarzanie obszarów o wysokim potencjale pochłaniania i składowania CO</w:t>
            </w:r>
            <w:r w:rsidR="00FB68A9" w:rsidRPr="00C953BA">
              <w:rPr>
                <w:rFonts w:ascii="Myriad Pro" w:hAnsi="Myriad Pro" w:cs="Arial"/>
                <w:sz w:val="22"/>
                <w:szCs w:val="22"/>
                <w:vertAlign w:val="subscript"/>
              </w:rPr>
              <w:t>2</w:t>
            </w:r>
            <w:r w:rsidR="008D6277" w:rsidRPr="00C207CD">
              <w:rPr>
                <w:rFonts w:ascii="Myriad Pro" w:hAnsi="Myriad Pro" w:cs="Arial"/>
                <w:sz w:val="22"/>
                <w:szCs w:val="22"/>
              </w:rPr>
              <w:t>”</w:t>
            </w:r>
            <w:r w:rsidR="0088331C" w:rsidRPr="00C207CD">
              <w:rPr>
                <w:rFonts w:ascii="Myriad Pro" w:hAnsi="Myriad Pro" w:cs="Arial"/>
                <w:sz w:val="22"/>
                <w:szCs w:val="22"/>
              </w:rPr>
              <w:t xml:space="preserve">, celem działania i wskazuje, że projekt będzie dążył do osiągnięcia </w:t>
            </w:r>
            <w:r w:rsidR="00687DDC">
              <w:rPr>
                <w:rFonts w:ascii="Myriad Pro" w:hAnsi="Myriad Pro" w:cs="Arial"/>
                <w:sz w:val="22"/>
                <w:szCs w:val="22"/>
              </w:rPr>
              <w:t xml:space="preserve">adekwatnych dla projektu wskaźników produktu oraz </w:t>
            </w:r>
            <w:r w:rsidR="0088331C" w:rsidRPr="00C207CD">
              <w:rPr>
                <w:rFonts w:ascii="Myriad Pro" w:hAnsi="Myriad Pro" w:cs="Arial"/>
                <w:sz w:val="22"/>
                <w:szCs w:val="22"/>
              </w:rPr>
              <w:t>wskaźnika rezultatu</w:t>
            </w:r>
            <w:r w:rsidR="00FB65B6">
              <w:rPr>
                <w:rFonts w:ascii="Myriad Pro" w:hAnsi="Myriad Pro" w:cs="Arial"/>
                <w:sz w:val="22"/>
                <w:szCs w:val="22"/>
              </w:rPr>
              <w:t>:</w:t>
            </w:r>
            <w:r w:rsidR="00FB65B6" w:rsidRPr="001069BB">
              <w:rPr>
                <w:rFonts w:ascii="Myriad Pro" w:hAnsi="Myriad Pro"/>
                <w:sz w:val="22"/>
                <w:szCs w:val="22"/>
              </w:rPr>
              <w:t xml:space="preserve"> Szacowana ilość CO</w:t>
            </w:r>
            <w:r w:rsidR="00FB65B6" w:rsidRPr="00432D84">
              <w:rPr>
                <w:rFonts w:ascii="Myriad Pro" w:hAnsi="Myriad Pro"/>
                <w:sz w:val="22"/>
                <w:szCs w:val="22"/>
                <w:vertAlign w:val="subscript"/>
              </w:rPr>
              <w:t>2</w:t>
            </w:r>
            <w:r w:rsidR="00FB65B6" w:rsidRPr="001069BB">
              <w:rPr>
                <w:rFonts w:ascii="Myriad Pro" w:hAnsi="Myriad Pro"/>
                <w:sz w:val="22"/>
                <w:szCs w:val="22"/>
              </w:rPr>
              <w:t xml:space="preserve"> zatrzymana rocznie</w:t>
            </w:r>
            <w:r w:rsidR="00FB65B6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17C08CE4" w14:textId="77777777" w:rsidR="001069BB" w:rsidRPr="00C207CD" w:rsidRDefault="001069BB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0408B57" w14:textId="7637B728" w:rsidR="0088331C" w:rsidRPr="00C207CD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372E57E1" w14:textId="580125A1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</w:t>
            </w:r>
            <w:r w:rsidR="0046749B" w:rsidRPr="00C207CD">
              <w:rPr>
                <w:rFonts w:ascii="Myriad Pro" w:hAnsi="Myriad Pro" w:cs="Arial"/>
                <w:sz w:val="22"/>
                <w:szCs w:val="22"/>
              </w:rPr>
              <w:t>i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są spełnione:</w:t>
            </w:r>
          </w:p>
          <w:p w14:paraId="07EE3353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- opis projektu jest zgodny z typem projektu,</w:t>
            </w:r>
          </w:p>
          <w:p w14:paraId="5833AFCC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- zaplanowane wsparcie będzie dotyczyło działań zgodnych z typem projektu,</w:t>
            </w:r>
          </w:p>
          <w:p w14:paraId="51EC0B3C" w14:textId="61CAEDA7" w:rsidR="00AE4FF3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- projekt wykazuje zgodność z celami działania,</w:t>
            </w:r>
          </w:p>
          <w:p w14:paraId="410C13F5" w14:textId="4E7EBF02" w:rsidR="00687DDC" w:rsidRPr="00C207CD" w:rsidRDefault="00687DDC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- </w:t>
            </w:r>
            <w:r w:rsidRPr="00687DDC">
              <w:rPr>
                <w:rFonts w:ascii="Myriad Pro" w:hAnsi="Myriad Pro" w:cs="Arial"/>
                <w:sz w:val="22"/>
                <w:szCs w:val="22"/>
              </w:rPr>
              <w:t>wybrano adekwatne wskaźniki produktu,</w:t>
            </w:r>
          </w:p>
          <w:p w14:paraId="6777ECBD" w14:textId="2189AEA6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- wskazano właściwy wskaźnik </w:t>
            </w:r>
            <w:r w:rsidRPr="00374929">
              <w:rPr>
                <w:rFonts w:ascii="Myriad Pro" w:hAnsi="Myriad Pro" w:cs="Arial"/>
                <w:sz w:val="22"/>
                <w:szCs w:val="22"/>
              </w:rPr>
              <w:t>rezultatu</w:t>
            </w:r>
            <w:r w:rsidR="000E17FE" w:rsidRPr="00374929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i </w:t>
            </w:r>
            <w:r w:rsidR="0046749B" w:rsidRPr="00C207CD">
              <w:rPr>
                <w:rFonts w:ascii="Myriad Pro" w:hAnsi="Myriad Pro" w:cs="Arial"/>
                <w:sz w:val="22"/>
                <w:szCs w:val="22"/>
              </w:rPr>
              <w:t>opisano,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jak zostanie osiągnięty poprzez realizację projektu.</w:t>
            </w:r>
          </w:p>
          <w:p w14:paraId="7EC1F6BB" w14:textId="77777777" w:rsidR="000861CC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8B5506" w:rsidRPr="00C207CD">
              <w:rPr>
                <w:rFonts w:ascii="Myriad Pro" w:hAnsi="Myriad Pro" w:cs="Arial"/>
                <w:sz w:val="22"/>
                <w:szCs w:val="22"/>
              </w:rPr>
              <w:t>,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236F99" w14:textId="527A67AD" w:rsidR="00FC3899" w:rsidRPr="00C207CD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47D3099" w14:textId="0182F233" w:rsidR="00A55C58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C207CD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BE49C6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49A840A3" w14:textId="77777777" w:rsidR="00A55C58" w:rsidRPr="00A55C58" w:rsidRDefault="00A55C58" w:rsidP="00A55C58">
            <w:pPr>
              <w:rPr>
                <w:rFonts w:ascii="Myriad Pro" w:hAnsi="Myriad Pro" w:cs="Arial"/>
                <w:sz w:val="22"/>
                <w:szCs w:val="22"/>
              </w:rPr>
            </w:pPr>
          </w:p>
          <w:p w14:paraId="4EF3796F" w14:textId="77777777" w:rsidR="00A55C58" w:rsidRPr="00A55C58" w:rsidRDefault="00A55C58" w:rsidP="00A55C58">
            <w:pPr>
              <w:rPr>
                <w:rFonts w:ascii="Myriad Pro" w:hAnsi="Myriad Pro" w:cs="Arial"/>
                <w:sz w:val="22"/>
                <w:szCs w:val="22"/>
              </w:rPr>
            </w:pPr>
          </w:p>
          <w:p w14:paraId="17923558" w14:textId="6D8682EB" w:rsidR="00A55C58" w:rsidRDefault="00A55C58" w:rsidP="00A55C58">
            <w:pPr>
              <w:rPr>
                <w:rFonts w:ascii="Myriad Pro" w:hAnsi="Myriad Pro" w:cs="Arial"/>
                <w:sz w:val="22"/>
                <w:szCs w:val="22"/>
              </w:rPr>
            </w:pPr>
          </w:p>
          <w:p w14:paraId="5C596B47" w14:textId="6D757103" w:rsidR="00A55C58" w:rsidRDefault="00A55C58" w:rsidP="00A55C58">
            <w:pPr>
              <w:rPr>
                <w:rFonts w:ascii="Myriad Pro" w:hAnsi="Myriad Pro" w:cs="Arial"/>
                <w:sz w:val="22"/>
                <w:szCs w:val="22"/>
              </w:rPr>
            </w:pPr>
          </w:p>
          <w:p w14:paraId="4D7D6159" w14:textId="77777777" w:rsidR="00AE4FF3" w:rsidRPr="00A55C58" w:rsidRDefault="00AE4FF3" w:rsidP="00A55C58">
            <w:pPr>
              <w:jc w:val="right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45ECC" w:rsidRPr="00C207CD" w14:paraId="30AC2D7E" w14:textId="77777777" w:rsidTr="001C61EF">
        <w:tc>
          <w:tcPr>
            <w:tcW w:w="1438" w:type="dxa"/>
            <w:shd w:val="clear" w:color="auto" w:fill="FFFFFF" w:themeFill="background1"/>
          </w:tcPr>
          <w:p w14:paraId="7DA14C31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ECA459E" w14:textId="7F18925D" w:rsidR="00813326" w:rsidRPr="00C207CD" w:rsidRDefault="00F31D96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40DDAA4C" w14:textId="77777777" w:rsidR="00813326" w:rsidRPr="00C207CD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2DAEEAB" w14:textId="77777777" w:rsidR="00813326" w:rsidRPr="00C207CD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Obszar realizacji projektu</w:t>
            </w:r>
          </w:p>
        </w:tc>
        <w:tc>
          <w:tcPr>
            <w:tcW w:w="6671" w:type="dxa"/>
            <w:shd w:val="clear" w:color="auto" w:fill="FFFFFF" w:themeFill="background1"/>
          </w:tcPr>
          <w:p w14:paraId="7402CD6A" w14:textId="77777777" w:rsidR="00B23295" w:rsidRPr="00C207CD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76AD6241" w14:textId="1E931EAA" w:rsidR="001D4EB8" w:rsidRPr="00C207CD" w:rsidRDefault="00E83917" w:rsidP="006B498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</w:t>
            </w:r>
            <w:r w:rsidR="00AC698F" w:rsidRPr="00C207CD">
              <w:rPr>
                <w:rFonts w:ascii="Myriad Pro" w:hAnsi="Myriad Pro" w:cs="Arial"/>
                <w:sz w:val="22"/>
                <w:szCs w:val="22"/>
              </w:rPr>
              <w:t>rojekt jest realizowany na obszarze województwa zachodniopomorskiego</w:t>
            </w:r>
            <w:r w:rsidR="00DF3D29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E346D23" w14:textId="57CA8F32" w:rsidR="006A0E54" w:rsidRPr="00C207CD" w:rsidRDefault="006A0E54" w:rsidP="006A0E5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Kryterium będzie weryfikowane na podstawie zapisów wniosku o dofinansowanie oraz dokumentacji składanej wraz z wnioskiem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>o dofinansowanie na etapie aplikowania o środki (o ile dotyczy).</w:t>
            </w:r>
          </w:p>
          <w:p w14:paraId="4A21343C" w14:textId="77777777" w:rsidR="00C207CD" w:rsidRDefault="00C207CD" w:rsidP="006A0E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58ECB243" w14:textId="5659B27C" w:rsidR="006A0E54" w:rsidRPr="00C207CD" w:rsidRDefault="006A0E54" w:rsidP="006A0E5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87F370E" w14:textId="1576C1B2" w:rsidR="008A5C60" w:rsidRPr="00C207CD" w:rsidRDefault="00AE4FF3" w:rsidP="008A5C60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Projekt otrzyma ocenę „TAK”, jeżeli z opisu projektu we wniosku o dofinansowanie wynika, że</w:t>
            </w:r>
            <w:r w:rsidR="008A5C60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E83917" w:rsidRPr="00C207CD">
              <w:rPr>
                <w:rFonts w:ascii="Myriad Pro" w:hAnsi="Myriad Pro" w:cs="Arial"/>
                <w:sz w:val="22"/>
                <w:szCs w:val="22"/>
              </w:rPr>
              <w:t>projekt jest realizowany na obszarze województwa zachodniopomorskiego</w:t>
            </w:r>
            <w:r w:rsidR="008A5C60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1EA69815" w14:textId="43E1DA75" w:rsidR="000861CC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</w:t>
            </w:r>
            <w:r w:rsidR="0046749B" w:rsidRPr="00C207CD">
              <w:rPr>
                <w:rFonts w:ascii="Myriad Pro" w:hAnsi="Myriad Pro" w:cs="Arial"/>
                <w:sz w:val="22"/>
                <w:szCs w:val="22"/>
              </w:rPr>
              <w:t>), jeżeli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warun</w:t>
            </w:r>
            <w:r w:rsidR="008A5C60" w:rsidRPr="00C207CD">
              <w:rPr>
                <w:rFonts w:ascii="Myriad Pro" w:hAnsi="Myriad Pro" w:cs="Arial"/>
                <w:sz w:val="22"/>
                <w:szCs w:val="22"/>
              </w:rPr>
              <w:t>ek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nie </w:t>
            </w:r>
            <w:r w:rsidR="008A5C60" w:rsidRPr="00C207CD">
              <w:rPr>
                <w:rFonts w:ascii="Myriad Pro" w:hAnsi="Myriad Pro" w:cs="Arial"/>
                <w:sz w:val="22"/>
                <w:szCs w:val="22"/>
              </w:rPr>
              <w:t xml:space="preserve">jest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spełnion</w:t>
            </w:r>
            <w:r w:rsidR="008A5C60" w:rsidRPr="00C207CD">
              <w:rPr>
                <w:rFonts w:ascii="Myriad Pro" w:hAnsi="Myriad Pro" w:cs="Arial"/>
                <w:sz w:val="22"/>
                <w:szCs w:val="22"/>
              </w:rPr>
              <w:t>y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7825276E" w14:textId="58889757" w:rsidR="00FC3899" w:rsidRPr="00C207CD" w:rsidRDefault="00FC3899" w:rsidP="00FC389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466A3F1" w14:textId="77777777" w:rsidR="00AE4FF3" w:rsidRPr="00C207CD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C207CD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C1420F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245ECC" w:rsidRPr="00C207CD" w14:paraId="63F84CEA" w14:textId="77777777" w:rsidTr="001C61EF">
        <w:tc>
          <w:tcPr>
            <w:tcW w:w="1438" w:type="dxa"/>
            <w:shd w:val="clear" w:color="auto" w:fill="FFFFFF" w:themeFill="background1"/>
          </w:tcPr>
          <w:p w14:paraId="6980BCB7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1093D6B4" w14:textId="7B437B76" w:rsidR="00813326" w:rsidRPr="00C207CD" w:rsidRDefault="00F31D96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12A08120" w14:textId="77777777" w:rsidR="00813326" w:rsidRPr="00C207CD" w:rsidRDefault="00813326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328651E9" w14:textId="1B9C47A9" w:rsidR="00813326" w:rsidRPr="00C207CD" w:rsidRDefault="00AE4FF3" w:rsidP="000861C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Kwalifikowalność </w:t>
            </w:r>
            <w:r w:rsidR="00A1314F" w:rsidRPr="00C207CD">
              <w:rPr>
                <w:rFonts w:ascii="Myriad Pro" w:hAnsi="Myriad Pro" w:cs="Arial"/>
                <w:sz w:val="22"/>
                <w:szCs w:val="22"/>
              </w:rPr>
              <w:t>w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nioskodawcy</w:t>
            </w:r>
          </w:p>
        </w:tc>
        <w:tc>
          <w:tcPr>
            <w:tcW w:w="6671" w:type="dxa"/>
            <w:shd w:val="clear" w:color="auto" w:fill="FFFFFF" w:themeFill="background1"/>
          </w:tcPr>
          <w:p w14:paraId="660134B4" w14:textId="77777777" w:rsidR="00C41A8D" w:rsidRPr="00C207CD" w:rsidRDefault="00813326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574FCE28" w14:textId="3C754091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</w:t>
            </w:r>
            <w:r w:rsidR="00A1314F" w:rsidRPr="00C207CD">
              <w:rPr>
                <w:rFonts w:ascii="Myriad Pro" w:hAnsi="Myriad Pro" w:cs="Arial"/>
                <w:sz w:val="22"/>
                <w:szCs w:val="22"/>
              </w:rPr>
              <w:t>w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nioskodawcy</w:t>
            </w:r>
            <w:r w:rsidR="00687DDC">
              <w:rPr>
                <w:rFonts w:ascii="Myriad Pro" w:hAnsi="Myriad Pro" w:cs="Arial"/>
                <w:sz w:val="22"/>
                <w:szCs w:val="22"/>
              </w:rPr>
              <w:t>/partnera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. </w:t>
            </w:r>
          </w:p>
          <w:p w14:paraId="2BA4BC89" w14:textId="793ADA48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Wnioskodawca</w:t>
            </w:r>
            <w:r w:rsidR="009B22B1" w:rsidRPr="00C207CD">
              <w:rPr>
                <w:rFonts w:ascii="Myriad Pro" w:hAnsi="Myriad Pro" w:cs="Arial"/>
                <w:sz w:val="22"/>
                <w:szCs w:val="22"/>
              </w:rPr>
              <w:t>/</w:t>
            </w:r>
            <w:r w:rsidR="00A1314F" w:rsidRPr="00C207CD">
              <w:rPr>
                <w:rFonts w:ascii="Myriad Pro" w:hAnsi="Myriad Pro" w:cs="Arial"/>
                <w:sz w:val="22"/>
                <w:szCs w:val="22"/>
              </w:rPr>
              <w:t>p</w:t>
            </w:r>
            <w:r w:rsidR="009B22B1" w:rsidRPr="00C207CD">
              <w:rPr>
                <w:rFonts w:ascii="Myriad Pro" w:hAnsi="Myriad Pro" w:cs="Arial"/>
                <w:sz w:val="22"/>
                <w:szCs w:val="22"/>
              </w:rPr>
              <w:t>artner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wpisuje się w katalog beneficjentów działania 2.2</w:t>
            </w:r>
            <w:r w:rsidR="005306B6" w:rsidRPr="00C207CD">
              <w:rPr>
                <w:rFonts w:ascii="Myriad Pro" w:hAnsi="Myriad Pro" w:cs="Arial"/>
                <w:sz w:val="22"/>
                <w:szCs w:val="22"/>
              </w:rPr>
              <w:t>5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, typ projektu: </w:t>
            </w:r>
            <w:r w:rsidR="00E93939" w:rsidRPr="00C207CD">
              <w:rPr>
                <w:rFonts w:ascii="Myriad Pro" w:hAnsi="Myriad Pro" w:cs="Arial"/>
                <w:sz w:val="22"/>
                <w:szCs w:val="22"/>
              </w:rPr>
              <w:t>„</w:t>
            </w:r>
            <w:r w:rsidR="00FB68A9" w:rsidRPr="00FB68A9">
              <w:rPr>
                <w:rFonts w:ascii="Myriad Pro" w:hAnsi="Myriad Pro" w:cs="Arial"/>
                <w:sz w:val="22"/>
                <w:szCs w:val="22"/>
              </w:rPr>
              <w:t>Zachowanie i odtwarzanie obszarów o wysokim potencjale pochłaniania i składowania CO</w:t>
            </w:r>
            <w:r w:rsidR="00FB68A9" w:rsidRPr="00432D84">
              <w:rPr>
                <w:rFonts w:ascii="Myriad Pro" w:hAnsi="Myriad Pro" w:cs="Arial"/>
                <w:sz w:val="22"/>
                <w:szCs w:val="22"/>
                <w:vertAlign w:val="subscript"/>
              </w:rPr>
              <w:t>2</w:t>
            </w:r>
            <w:r w:rsidR="00E93939" w:rsidRPr="00C207CD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69E18BBD" w14:textId="01EC243C" w:rsidR="00AE4FF3" w:rsidRPr="00C207CD" w:rsidRDefault="007F34B5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Uprawnieni w</w:t>
            </w:r>
            <w:r w:rsidR="00AE4FF3" w:rsidRPr="00C207CD">
              <w:rPr>
                <w:rFonts w:ascii="Myriad Pro" w:hAnsi="Myriad Pro" w:cs="Arial"/>
                <w:sz w:val="22"/>
                <w:szCs w:val="22"/>
              </w:rPr>
              <w:t>nioskodawc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y</w:t>
            </w:r>
            <w:r w:rsidRPr="001A17D8">
              <w:rPr>
                <w:rFonts w:ascii="Myriad Pro" w:hAnsi="Myriad Pro" w:cs="Arial"/>
                <w:sz w:val="22"/>
                <w:szCs w:val="22"/>
              </w:rPr>
              <w:t>:</w:t>
            </w:r>
            <w:r w:rsidR="00AE4FF3" w:rsidRPr="001A17D8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2E1023" w:rsidRPr="001A17D8">
              <w:rPr>
                <w:rFonts w:ascii="Myriad Pro" w:hAnsi="Myriad Pro" w:cs="Arial"/>
                <w:sz w:val="22"/>
                <w:szCs w:val="22"/>
              </w:rPr>
              <w:t>Jednostki Samorządu Terytorialnego, Jednostki organizacyjne działające w imieniu Jednostek Samorządu Terytorialnego</w:t>
            </w:r>
            <w:r w:rsidR="001A17D8" w:rsidRPr="001A17D8">
              <w:rPr>
                <w:rFonts w:ascii="Myriad Pro" w:hAnsi="Myriad Pro" w:cs="Arial"/>
                <w:sz w:val="22"/>
                <w:szCs w:val="22"/>
              </w:rPr>
              <w:t xml:space="preserve">, partnerstwa Jednostek Samorządu Terytorialnego, </w:t>
            </w:r>
            <w:r w:rsidR="002E1023" w:rsidRPr="001A17D8">
              <w:rPr>
                <w:rFonts w:ascii="Myriad Pro" w:hAnsi="Myriad Pro" w:cs="Arial"/>
                <w:sz w:val="22"/>
                <w:szCs w:val="22"/>
              </w:rPr>
              <w:t xml:space="preserve"> podmiot zarządzający/sprawujący nadzór nad parkiem krajobrazowym, rezerwatem przyrody, parkiem narodowym,  Lasy Państwowe, organizacje pozarządowe</w:t>
            </w:r>
            <w:r w:rsidR="00F14E37" w:rsidRPr="001A17D8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CBAC5CD" w14:textId="0C3813ED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Wnioskodawca kwalifikuje się do otrzymania wsparcia wyłącznie w sytuacji, gdy jest podmiotem uprawnionym do aplikowania zarówno na etapie złożenia wniosku o dofinansowanie, jak również </w:t>
            </w:r>
            <w:r w:rsidR="00B1152F" w:rsidRPr="00C207CD">
              <w:rPr>
                <w:rFonts w:ascii="Myriad Pro" w:hAnsi="Myriad Pro" w:cs="Arial"/>
                <w:sz w:val="22"/>
                <w:szCs w:val="22"/>
              </w:rPr>
              <w:t>przed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B1152F" w:rsidRPr="00C207CD">
              <w:rPr>
                <w:rFonts w:ascii="Myriad Pro" w:hAnsi="Myriad Pro" w:cs="Arial"/>
                <w:sz w:val="22"/>
                <w:szCs w:val="22"/>
              </w:rPr>
              <w:t>zawarciem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46749B" w:rsidRPr="00C207CD">
              <w:rPr>
                <w:rFonts w:ascii="Myriad Pro" w:hAnsi="Myriad Pro" w:cs="Arial"/>
                <w:sz w:val="22"/>
                <w:szCs w:val="22"/>
              </w:rPr>
              <w:t>umowy o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dofinansowanie</w:t>
            </w:r>
            <w:r w:rsidR="0088331C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44311C7" w14:textId="5F1CAB30" w:rsidR="0088331C" w:rsidRPr="00C207CD" w:rsidRDefault="00B23295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B758BCF" w14:textId="41EBF307" w:rsidR="001D5644" w:rsidRPr="00C207CD" w:rsidRDefault="00AE4FF3" w:rsidP="00022B1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4BF08C45" w14:textId="05142D77" w:rsidR="00AE4FF3" w:rsidRPr="00C207CD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zgodność statusu prawnego wnioskodawcy z typem </w:t>
            </w:r>
            <w:r w:rsidR="0046749B" w:rsidRPr="00C207CD">
              <w:rPr>
                <w:rFonts w:ascii="Myriad Pro" w:hAnsi="Myriad Pro" w:cs="Arial"/>
                <w:sz w:val="22"/>
                <w:szCs w:val="22"/>
              </w:rPr>
              <w:t>beneficjenta działania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2.</w:t>
            </w:r>
            <w:r w:rsidR="00C06D50" w:rsidRPr="00C207CD">
              <w:rPr>
                <w:rFonts w:ascii="Myriad Pro" w:hAnsi="Myriad Pro" w:cs="Arial"/>
                <w:sz w:val="22"/>
                <w:szCs w:val="22"/>
              </w:rPr>
              <w:t>25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, typ projektu: </w:t>
            </w:r>
            <w:r w:rsidR="0088331C" w:rsidRPr="00C207CD">
              <w:rPr>
                <w:rFonts w:ascii="Myriad Pro" w:hAnsi="Myriad Pro" w:cs="Arial"/>
                <w:sz w:val="22"/>
                <w:szCs w:val="22"/>
              </w:rPr>
              <w:t>„</w:t>
            </w:r>
            <w:r w:rsidR="00FB68A9" w:rsidRPr="00FB68A9">
              <w:rPr>
                <w:rFonts w:ascii="Myriad Pro" w:hAnsi="Myriad Pro" w:cs="Arial"/>
                <w:sz w:val="22"/>
                <w:szCs w:val="22"/>
              </w:rPr>
              <w:t>Zachowanie i odtwarzanie obszarów o wysokim potencjale pochłaniania i składowania CO</w:t>
            </w:r>
            <w:r w:rsidR="00FB68A9" w:rsidRPr="00432D84">
              <w:rPr>
                <w:rFonts w:ascii="Myriad Pro" w:hAnsi="Myriad Pro" w:cs="Arial"/>
                <w:sz w:val="22"/>
                <w:szCs w:val="22"/>
                <w:vertAlign w:val="subscript"/>
              </w:rPr>
              <w:t>2</w:t>
            </w:r>
            <w:r w:rsidR="00E93939" w:rsidRPr="00C207CD">
              <w:rPr>
                <w:rFonts w:ascii="Myriad Pro" w:hAnsi="Myriad Pro" w:cs="Arial"/>
                <w:sz w:val="22"/>
                <w:szCs w:val="22"/>
              </w:rPr>
              <w:t>”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66421CB7" w14:textId="77777777" w:rsidR="00AE4FF3" w:rsidRPr="00C207CD" w:rsidRDefault="00AE4FF3" w:rsidP="00AE4FF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zgodność danych rejestrowych wnioskodawcy z danymi wskazanymi we wniosku o dofinansowanie.</w:t>
            </w:r>
          </w:p>
          <w:p w14:paraId="115476AB" w14:textId="69419902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Weryfikacja spełnienia kryterium odbywa się na podstawie ogólnie dostępnych dokumentów rejestrowych lub statutowych </w:t>
            </w:r>
            <w:r w:rsidR="00A1314F"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w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nioskodawcy (np. KRS, CEIDG, REGON)/ na podstawie treści wniosku o dofinansowanie projektu.</w:t>
            </w:r>
          </w:p>
          <w:p w14:paraId="70593DF5" w14:textId="77777777" w:rsidR="000861CC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2D25AD" w:rsidRPr="00C207CD">
              <w:rPr>
                <w:rFonts w:ascii="Myriad Pro" w:hAnsi="Myriad Pro" w:cs="Arial"/>
                <w:sz w:val="22"/>
                <w:szCs w:val="22"/>
              </w:rPr>
              <w:t>,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jeżeli przynajmniej </w:t>
            </w:r>
            <w:r w:rsidR="002D25AD" w:rsidRPr="00C207CD">
              <w:rPr>
                <w:rFonts w:ascii="Myriad Pro" w:hAnsi="Myriad Pro" w:cs="Arial"/>
                <w:sz w:val="22"/>
                <w:szCs w:val="22"/>
              </w:rPr>
              <w:t xml:space="preserve">jeden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AAAD6EB" w14:textId="69E038E3" w:rsidR="00FC3899" w:rsidRPr="00C207CD" w:rsidRDefault="00FC3899" w:rsidP="00B51D14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703B309" w14:textId="74EE1386" w:rsidR="00AE4FF3" w:rsidRPr="00C207CD" w:rsidRDefault="00AE4FF3" w:rsidP="00B51D14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C207CD">
              <w:rPr>
                <w:rFonts w:ascii="Myriad Pro" w:hAnsi="Myriad Pro" w:cs="Arial"/>
                <w:sz w:val="22"/>
                <w:szCs w:val="22"/>
              </w:rPr>
              <w:t>„TAK”, „NIE”</w:t>
            </w:r>
            <w:r w:rsidR="00463226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245ECC" w:rsidRPr="00C207CD" w14:paraId="57D47F03" w14:textId="77777777" w:rsidTr="001C61EF">
        <w:tc>
          <w:tcPr>
            <w:tcW w:w="1438" w:type="dxa"/>
            <w:shd w:val="clear" w:color="auto" w:fill="FFFFFF" w:themeFill="background1"/>
          </w:tcPr>
          <w:p w14:paraId="70C2374C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1C946B29" w14:textId="1F69C1EC" w:rsidR="00AE4FF3" w:rsidRPr="00C207CD" w:rsidRDefault="00F31D96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04DFB4D4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1528CD95" w14:textId="77777777" w:rsidR="00516A3B" w:rsidRPr="00C207CD" w:rsidRDefault="00516A3B" w:rsidP="00516A3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Kwalifikowalność projektu</w:t>
            </w:r>
          </w:p>
          <w:p w14:paraId="5963992E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5CF8618F" w14:textId="77777777" w:rsidR="00664611" w:rsidRPr="00BB2AB1" w:rsidRDefault="00AE4FF3" w:rsidP="007D37CB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br/>
            </w:r>
            <w:r w:rsidR="00516A3B" w:rsidRPr="00BB2AB1">
              <w:rPr>
                <w:rFonts w:ascii="Myriad Pro" w:hAnsi="Myriad Pro" w:cs="Arial"/>
                <w:sz w:val="22"/>
                <w:szCs w:val="22"/>
              </w:rPr>
              <w:t xml:space="preserve">Kryterium weryfikuje kwalifikowalność projektu do wsparcia </w:t>
            </w:r>
            <w:r w:rsidR="00664611" w:rsidRPr="00BB2AB1">
              <w:rPr>
                <w:rFonts w:ascii="Myriad Pro" w:hAnsi="Myriad Pro" w:cs="Arial"/>
                <w:sz w:val="22"/>
                <w:szCs w:val="22"/>
              </w:rPr>
              <w:t>zgodnie ze specyficznymi uwarunkowaniami kluczowymi dla naboru.</w:t>
            </w:r>
          </w:p>
          <w:p w14:paraId="342EA9ED" w14:textId="77777777" w:rsidR="0068227B" w:rsidRPr="00BB2AB1" w:rsidRDefault="0068227B" w:rsidP="00EE24A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4F1F9922" w14:textId="5CCFDCAF" w:rsidR="001C61EF" w:rsidRPr="00BB2AB1" w:rsidRDefault="00371B98" w:rsidP="00EE24A9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b/>
                <w:sz w:val="22"/>
                <w:szCs w:val="22"/>
              </w:rPr>
              <w:t>Zasady</w:t>
            </w:r>
            <w:r w:rsidR="00AE4FF3" w:rsidRPr="00BB2AB1">
              <w:rPr>
                <w:rFonts w:ascii="Myriad Pro" w:hAnsi="Myriad Pro" w:cs="Arial"/>
                <w:b/>
                <w:sz w:val="22"/>
                <w:szCs w:val="22"/>
              </w:rPr>
              <w:t xml:space="preserve"> oceny</w:t>
            </w:r>
          </w:p>
          <w:p w14:paraId="0A429B46" w14:textId="179B8C67" w:rsidR="00371B98" w:rsidRPr="00BB2AB1" w:rsidRDefault="00D6217F" w:rsidP="006075B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="00147689" w:rsidRPr="00BB2AB1">
              <w:rPr>
                <w:rFonts w:ascii="Myriad Pro" w:hAnsi="Myriad Pro" w:cs="Arial"/>
                <w:sz w:val="22"/>
                <w:szCs w:val="22"/>
              </w:rPr>
              <w:t>po</w:t>
            </w:r>
            <w:r w:rsidR="004B3DCA" w:rsidRPr="00BB2AB1">
              <w:rPr>
                <w:rFonts w:ascii="Myriad Pro" w:hAnsi="Myriad Pro" w:cs="Arial"/>
                <w:sz w:val="22"/>
                <w:szCs w:val="22"/>
              </w:rPr>
              <w:t>ni</w:t>
            </w:r>
            <w:r w:rsidR="00147689" w:rsidRPr="00BB2AB1">
              <w:rPr>
                <w:rFonts w:ascii="Myriad Pro" w:hAnsi="Myriad Pro" w:cs="Arial"/>
                <w:sz w:val="22"/>
                <w:szCs w:val="22"/>
              </w:rPr>
              <w:t>ższe warunki są spełnione</w:t>
            </w:r>
            <w:r w:rsidR="00664611" w:rsidRPr="00BB2AB1">
              <w:rPr>
                <w:rFonts w:ascii="Myriad Pro" w:hAnsi="Myriad Pro" w:cs="Arial"/>
                <w:sz w:val="22"/>
                <w:szCs w:val="22"/>
              </w:rPr>
              <w:t>:</w:t>
            </w:r>
          </w:p>
          <w:p w14:paraId="2D05536A" w14:textId="74A4C730" w:rsidR="00F938DD" w:rsidRDefault="004D7C38" w:rsidP="00F938DD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 xml:space="preserve">projekt </w:t>
            </w:r>
            <w:r w:rsidR="00997073" w:rsidRPr="00BB2AB1">
              <w:rPr>
                <w:rFonts w:ascii="Myriad Pro" w:hAnsi="Myriad Pro" w:cs="Arial"/>
                <w:sz w:val="22"/>
                <w:szCs w:val="22"/>
              </w:rPr>
              <w:t>będ</w:t>
            </w:r>
            <w:r>
              <w:rPr>
                <w:rFonts w:ascii="Myriad Pro" w:hAnsi="Myriad Pro" w:cs="Arial"/>
                <w:sz w:val="22"/>
                <w:szCs w:val="22"/>
              </w:rPr>
              <w:t>zie</w:t>
            </w:r>
            <w:r w:rsidR="00997073" w:rsidRPr="00BB2AB1">
              <w:rPr>
                <w:rFonts w:ascii="Myriad Pro" w:hAnsi="Myriad Pro" w:cs="Arial"/>
                <w:sz w:val="22"/>
                <w:szCs w:val="22"/>
              </w:rPr>
              <w:t xml:space="preserve"> przyczyniać się do </w:t>
            </w:r>
            <w:r w:rsidR="009C5E8E" w:rsidRPr="00BB2AB1">
              <w:rPr>
                <w:rFonts w:ascii="Myriad Pro" w:hAnsi="Myriad Pro" w:cs="Arial"/>
                <w:sz w:val="22"/>
                <w:szCs w:val="22"/>
              </w:rPr>
              <w:t>zachowania terenów podmokłych,</w:t>
            </w:r>
            <w:r w:rsidR="00997073"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6EA87D53" w14:textId="4861472C" w:rsidR="00381F0D" w:rsidRPr="00BB2AB1" w:rsidRDefault="00F938DD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planowane działania w projekcie </w:t>
            </w:r>
            <w:r>
              <w:rPr>
                <w:rFonts w:ascii="Myriad Pro" w:hAnsi="Myriad Pro" w:cs="Arial"/>
                <w:sz w:val="22"/>
                <w:szCs w:val="22"/>
              </w:rPr>
              <w:t>są spójne i adekwatne do zdiagnozowanych potrzeb</w:t>
            </w:r>
            <w:r w:rsidR="00905532">
              <w:rPr>
                <w:rFonts w:ascii="Myriad Pro" w:hAnsi="Myriad Pro" w:cs="Arial"/>
                <w:sz w:val="22"/>
                <w:szCs w:val="22"/>
              </w:rPr>
              <w:t xml:space="preserve">, </w:t>
            </w:r>
            <w:r w:rsidR="00381F0D" w:rsidRPr="00BB2AB1">
              <w:rPr>
                <w:rFonts w:ascii="Myriad Pro" w:hAnsi="Myriad Pro" w:cs="Arial"/>
                <w:sz w:val="22"/>
                <w:szCs w:val="22"/>
              </w:rPr>
              <w:t xml:space="preserve">planowane </w:t>
            </w:r>
            <w:r w:rsidR="001E58F9" w:rsidRPr="00BB2AB1">
              <w:rPr>
                <w:rFonts w:ascii="Myriad Pro" w:hAnsi="Myriad Pro" w:cs="Arial"/>
                <w:sz w:val="22"/>
                <w:szCs w:val="22"/>
              </w:rPr>
              <w:t xml:space="preserve">w projekcie </w:t>
            </w:r>
            <w:r w:rsidR="00381F0D" w:rsidRPr="00BB2AB1">
              <w:rPr>
                <w:rFonts w:ascii="Myriad Pro" w:hAnsi="Myriad Pro" w:cs="Arial"/>
                <w:sz w:val="22"/>
                <w:szCs w:val="22"/>
              </w:rPr>
              <w:t xml:space="preserve">działania </w:t>
            </w:r>
            <w:r w:rsidR="001E58F9" w:rsidRPr="00BB2AB1">
              <w:rPr>
                <w:rFonts w:ascii="Myriad Pro" w:hAnsi="Myriad Pro" w:cs="Arial"/>
                <w:sz w:val="22"/>
                <w:szCs w:val="22"/>
              </w:rPr>
              <w:t xml:space="preserve">realizowane na obszarze prawnie chronionym </w:t>
            </w:r>
            <w:r w:rsidR="00381F0D" w:rsidRPr="00BB2AB1">
              <w:rPr>
                <w:rFonts w:ascii="Myriad Pro" w:hAnsi="Myriad Pro" w:cs="Arial"/>
                <w:sz w:val="22"/>
                <w:szCs w:val="22"/>
              </w:rPr>
              <w:t xml:space="preserve">nie stoją w </w:t>
            </w:r>
            <w:r w:rsidR="00381F0D" w:rsidRPr="00BB2AB1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sprzeczności z dokumentami strategicznymi dla </w:t>
            </w:r>
            <w:r w:rsidR="001E58F9" w:rsidRPr="00BB2AB1">
              <w:rPr>
                <w:rFonts w:ascii="Myriad Pro" w:hAnsi="Myriad Pro" w:cs="Arial"/>
                <w:sz w:val="22"/>
                <w:szCs w:val="22"/>
              </w:rPr>
              <w:t xml:space="preserve">tych </w:t>
            </w:r>
            <w:r w:rsidR="00381F0D" w:rsidRPr="00BB2AB1">
              <w:rPr>
                <w:rFonts w:ascii="Myriad Pro" w:hAnsi="Myriad Pro" w:cs="Arial"/>
                <w:sz w:val="22"/>
                <w:szCs w:val="22"/>
              </w:rPr>
              <w:t>obszarów (jeśli dotyczy),</w:t>
            </w:r>
            <w:r w:rsidR="001E58F9"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37B7CE19" w14:textId="5753589A" w:rsidR="00D10771" w:rsidRPr="00BB2AB1" w:rsidRDefault="007639B4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>projekt został przygotowany zgodnie z prawem dotyczącym ochrony środowiska, w tym m.in. ustawą Prawo ochrony środowiska, ustawą o ochronie przyrody</w:t>
            </w:r>
            <w:r w:rsidR="00DC00BD" w:rsidRPr="00BB2AB1">
              <w:rPr>
                <w:rFonts w:ascii="Myriad Pro" w:hAnsi="Myriad Pro" w:cs="Arial"/>
                <w:sz w:val="22"/>
                <w:szCs w:val="22"/>
              </w:rPr>
              <w:t>,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48A243B0" w14:textId="54DE0EEA" w:rsidR="00D404AF" w:rsidRDefault="006B5D10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planowane w projekcie działania </w:t>
            </w:r>
            <w:r w:rsidR="00D404AF" w:rsidRPr="00BB2AB1">
              <w:rPr>
                <w:rFonts w:ascii="Myriad Pro" w:hAnsi="Myriad Pro" w:cs="Arial"/>
                <w:sz w:val="22"/>
                <w:szCs w:val="22"/>
              </w:rPr>
              <w:t>będą wspierać osiągnięcie dobrego stanu i/lub dobrego potencjału jednolitych części wód zgodnie z wymogami Ramowej dyrektywy wodnej,</w:t>
            </w:r>
          </w:p>
          <w:p w14:paraId="65EEFC93" w14:textId="67BC84CC" w:rsidR="000D55FA" w:rsidRPr="00BB2AB1" w:rsidRDefault="000D55FA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planowane w projekcie działania 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nie 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>będą</w:t>
            </w:r>
            <w:r>
              <w:rPr>
                <w:rFonts w:ascii="Myriad Pro" w:hAnsi="Myriad Pro" w:cs="Arial"/>
                <w:sz w:val="22"/>
                <w:szCs w:val="22"/>
              </w:rPr>
              <w:t xml:space="preserve"> miały znaczącego negatywnego wpływu na cele ochrony obszarów Natura 2000 (jeśli dotyczy),</w:t>
            </w:r>
          </w:p>
          <w:p w14:paraId="4B1DEFA6" w14:textId="707A70B9" w:rsidR="00D404AF" w:rsidRPr="00BB2AB1" w:rsidRDefault="00D404AF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planuje się, że działania realizowane w projekcie </w:t>
            </w:r>
            <w:r w:rsidR="00905532">
              <w:rPr>
                <w:rFonts w:ascii="Myriad Pro" w:hAnsi="Myriad Pro" w:cs="Arial"/>
                <w:sz w:val="22"/>
                <w:szCs w:val="22"/>
              </w:rPr>
              <w:t xml:space="preserve">mogą przyczynić 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 się do odbudowy bioróżnorodności i ekosystemów,</w:t>
            </w:r>
          </w:p>
          <w:p w14:paraId="612B5BD8" w14:textId="48A5B919" w:rsidR="00F35E3C" w:rsidRPr="00BB2AB1" w:rsidRDefault="00381F0D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>w projekcie dokonano oceny ryzyka</w:t>
            </w:r>
            <w:r w:rsidR="000773DF"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905532">
              <w:rPr>
                <w:rFonts w:ascii="Myriad Pro" w:hAnsi="Myriad Pro" w:cs="Arial"/>
                <w:sz w:val="22"/>
                <w:szCs w:val="22"/>
              </w:rPr>
              <w:t xml:space="preserve">względem planowanych działań </w:t>
            </w:r>
            <w:r w:rsidR="000773DF" w:rsidRPr="00BB2AB1">
              <w:rPr>
                <w:rFonts w:ascii="Myriad Pro" w:hAnsi="Myriad Pro" w:cs="Arial"/>
                <w:sz w:val="22"/>
                <w:szCs w:val="22"/>
              </w:rPr>
              <w:t>oraz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 zaplanowano </w:t>
            </w:r>
            <w:r w:rsidR="000773DF" w:rsidRPr="00BB2AB1">
              <w:rPr>
                <w:rFonts w:ascii="Myriad Pro" w:hAnsi="Myriad Pro" w:cs="Arial"/>
                <w:sz w:val="22"/>
                <w:szCs w:val="22"/>
              </w:rPr>
              <w:t>optymalne rozwiązania zapewniające skuteczną minimalizację ryzyka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>,</w:t>
            </w:r>
            <w:r w:rsidR="0005236D"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6B319B90" w14:textId="70B8A607" w:rsidR="00923089" w:rsidRPr="00BB2AB1" w:rsidRDefault="004F671C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wnioskodawca </w:t>
            </w:r>
            <w:r w:rsidR="008A5C60" w:rsidRPr="00BB2AB1">
              <w:rPr>
                <w:rFonts w:ascii="Myriad Pro" w:hAnsi="Myriad Pro" w:cs="Arial"/>
                <w:sz w:val="22"/>
                <w:szCs w:val="22"/>
              </w:rPr>
              <w:t>dysponuje prawem własności do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 obszaru/terenu objętego projektem</w:t>
            </w:r>
            <w:r w:rsidR="00B9736A" w:rsidRPr="00BB2AB1">
              <w:rPr>
                <w:rFonts w:ascii="Myriad Pro" w:hAnsi="Myriad Pro" w:cs="Arial"/>
                <w:sz w:val="22"/>
                <w:szCs w:val="22"/>
              </w:rPr>
              <w:t xml:space="preserve"> umożliwiając jego realizację</w:t>
            </w:r>
            <w:r w:rsidR="00923089" w:rsidRPr="00BB2AB1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28A3C72C" w14:textId="7E69CDB4" w:rsidR="00E37EB8" w:rsidRPr="00BB2AB1" w:rsidRDefault="00E37EB8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lastRenderedPageBreak/>
              <w:t>projekt jest spójny z kierunkami interwencji Polityki Ekologicznej Państwa 2030, Zarządzanie zasobami dziedzictwa przyrodniczego i kulturowego, w tym ochrona bioróżnorodności i krajobrazu, rozdz. 7.3 dokumentu oraz terytorializacją kierunków interwencji PEP2030, rozdz. 9.16,</w:t>
            </w:r>
          </w:p>
          <w:p w14:paraId="6ACB62D6" w14:textId="37FF4A25" w:rsidR="00C06D50" w:rsidRPr="00BB2AB1" w:rsidRDefault="00E37EB8" w:rsidP="00220DD5">
            <w:pPr>
              <w:pStyle w:val="Akapitzlist"/>
              <w:numPr>
                <w:ilvl w:val="0"/>
                <w:numId w:val="1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>projekt jest spójny z celami Strategii Bioróżnorodności do 2030</w:t>
            </w:r>
            <w:r w:rsidR="00C06D50" w:rsidRPr="00BB2AB1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5C58356C" w14:textId="77777777" w:rsidR="000861CC" w:rsidRPr="00BB2AB1" w:rsidRDefault="00D6217F" w:rsidP="00D6217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BB2AB1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A67DC9" w:rsidRPr="00BB2AB1">
              <w:rPr>
                <w:rFonts w:ascii="Myriad Pro" w:hAnsi="Myriad Pro" w:cs="Arial"/>
                <w:sz w:val="22"/>
                <w:szCs w:val="22"/>
              </w:rPr>
              <w:t>,</w:t>
            </w:r>
            <w:r w:rsidRPr="00BB2AB1">
              <w:rPr>
                <w:rFonts w:ascii="Myriad Pro" w:hAnsi="Myriad Pro" w:cs="Arial"/>
                <w:sz w:val="22"/>
                <w:szCs w:val="22"/>
              </w:rPr>
              <w:t xml:space="preserve"> jeżeli</w:t>
            </w:r>
            <w:r w:rsidR="00A67DC9" w:rsidRPr="00BB2AB1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147689" w:rsidRPr="00BB2AB1">
              <w:rPr>
                <w:rFonts w:ascii="Myriad Pro" w:hAnsi="Myriad Pro" w:cs="Arial"/>
                <w:sz w:val="22"/>
                <w:szCs w:val="22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F066AD1" w14:textId="2D5211EC" w:rsidR="00FC3899" w:rsidRPr="00C207CD" w:rsidRDefault="00FC3899" w:rsidP="00FC389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743CB40E" w14:textId="77777777" w:rsidR="00516A3B" w:rsidRPr="00C207CD" w:rsidRDefault="00516A3B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C207CD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245ECC" w:rsidRPr="00C207CD" w14:paraId="6BE91CE3" w14:textId="77777777" w:rsidTr="001C61EF">
        <w:tc>
          <w:tcPr>
            <w:tcW w:w="1438" w:type="dxa"/>
            <w:shd w:val="clear" w:color="auto" w:fill="FFFFFF" w:themeFill="background1"/>
          </w:tcPr>
          <w:p w14:paraId="11BBC983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00B9D135" w14:textId="09F65F24" w:rsidR="00AE4FF3" w:rsidRPr="00C207CD" w:rsidRDefault="00F31D96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739B867D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30835802" w14:textId="77777777" w:rsidR="00D6217F" w:rsidRPr="00C207CD" w:rsidRDefault="00D6217F" w:rsidP="00D6217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Zgodność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>z kwalifikowalnością wydatków</w:t>
            </w:r>
          </w:p>
          <w:p w14:paraId="39D407A3" w14:textId="77777777" w:rsidR="00AE4FF3" w:rsidRPr="00C207CD" w:rsidRDefault="00AE4FF3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1635D9ED" w14:textId="42A3A459" w:rsidR="00D6217F" w:rsidRPr="00C207CD" w:rsidRDefault="00AE4FF3" w:rsidP="00A1314F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="00D6217F" w:rsidRPr="00C207CD">
              <w:rPr>
                <w:rFonts w:ascii="Myriad Pro" w:hAnsi="Myriad Pro" w:cs="Arial"/>
                <w:sz w:val="22"/>
                <w:szCs w:val="22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2AF6072E" w14:textId="77777777" w:rsidR="00D6217F" w:rsidRPr="00C207CD" w:rsidRDefault="00D6217F" w:rsidP="00A1314F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B7E3E63" w14:textId="35F29E1D" w:rsidR="00A06CBB" w:rsidRPr="00C207CD" w:rsidRDefault="00AE4FF3" w:rsidP="00A1314F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752C2B29" w14:textId="1AE4BAE2" w:rsidR="00D6217F" w:rsidRPr="00C207CD" w:rsidRDefault="00D6217F" w:rsidP="00A1314F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spełnione (otrzyma ocenę „TAK”), jeśli wszystkie poniższe warunki są spełnione:</w:t>
            </w:r>
          </w:p>
          <w:p w14:paraId="3A80C3DF" w14:textId="6937E95F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wszystkie wydatki wskazane w projekcie są zgodne z Wytycznymi dot. kwalifikowalności wydatków na lata 2021-2027</w:t>
            </w:r>
            <w:r w:rsidR="00D67608" w:rsidRPr="00C207CD">
              <w:rPr>
                <w:rFonts w:ascii="Myriad Pro" w:hAnsi="Myriad Pro" w:cs="Arial"/>
                <w:sz w:val="22"/>
                <w:szCs w:val="22"/>
              </w:rPr>
              <w:t xml:space="preserve"> oraz regulaminem wyboru</w:t>
            </w:r>
            <w:r w:rsidR="00EB3502" w:rsidRPr="00C207CD">
              <w:rPr>
                <w:rFonts w:ascii="Myriad Pro" w:hAnsi="Myriad Pro" w:cs="Arial"/>
                <w:sz w:val="22"/>
                <w:szCs w:val="22"/>
              </w:rPr>
              <w:t xml:space="preserve"> projektów</w:t>
            </w:r>
            <w:r w:rsidR="00843E37" w:rsidRPr="00C207CD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78E72524" w14:textId="53E22DB1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charakter planowanych wydatków w uzasadniony sposób odpowiada celom projektu,</w:t>
            </w:r>
          </w:p>
          <w:p w14:paraId="5688BBD4" w14:textId="77777777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ind w:left="357" w:hanging="357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wysokość poszczególnych wydatków została prawidłowo i rzetelnie oszacowana (tj. czy wydatki nie zostały zawyżone),</w:t>
            </w:r>
          </w:p>
          <w:p w14:paraId="569AA7A1" w14:textId="77777777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061DAFBF" w14:textId="77777777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cel projektu jest racjonalnie zaplanowany (tj. nakłady nie są zawyżone w stosunku do potencjalnych efektów),</w:t>
            </w:r>
          </w:p>
          <w:p w14:paraId="3BEBE736" w14:textId="77777777" w:rsidR="00154FD1" w:rsidRPr="00C207CD" w:rsidRDefault="00154FD1" w:rsidP="00A1314F">
            <w:pPr>
              <w:numPr>
                <w:ilvl w:val="0"/>
                <w:numId w:val="15"/>
              </w:numPr>
              <w:spacing w:before="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zachowane są ramy czasowe kwalifikowalności,</w:t>
            </w:r>
          </w:p>
          <w:p w14:paraId="6411DEA1" w14:textId="77777777" w:rsidR="00D6217F" w:rsidRPr="00C207CD" w:rsidRDefault="00D6217F" w:rsidP="00A1314F">
            <w:pPr>
              <w:numPr>
                <w:ilvl w:val="0"/>
                <w:numId w:val="6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wydatki zaplanowano w sposób celowy i oszczędny, z zachowaniem zasad:</w:t>
            </w:r>
          </w:p>
          <w:p w14:paraId="1C96A26E" w14:textId="77777777" w:rsidR="00D6217F" w:rsidRPr="00C207CD" w:rsidRDefault="00D6217F" w:rsidP="00A1314F">
            <w:pPr>
              <w:numPr>
                <w:ilvl w:val="0"/>
                <w:numId w:val="5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uzyskiwania najlepszych efektów z danych nakładów;</w:t>
            </w:r>
          </w:p>
          <w:p w14:paraId="59E20491" w14:textId="26FFC4FB" w:rsidR="00D6217F" w:rsidRPr="00C207CD" w:rsidRDefault="00D6217F" w:rsidP="00A1314F">
            <w:pPr>
              <w:numPr>
                <w:ilvl w:val="0"/>
                <w:numId w:val="5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optymalnego doboru metod i środków służących osiągnięciu założonych celów;</w:t>
            </w:r>
          </w:p>
          <w:p w14:paraId="4ED607C4" w14:textId="77777777" w:rsidR="00D6217F" w:rsidRPr="00C207CD" w:rsidRDefault="00D6217F" w:rsidP="00A1314F">
            <w:pPr>
              <w:numPr>
                <w:ilvl w:val="0"/>
                <w:numId w:val="6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wydatki zaplanowano w sposób umożliwiający terminową realizację zadań,</w:t>
            </w:r>
          </w:p>
          <w:p w14:paraId="03F4C2EC" w14:textId="77777777" w:rsidR="00D6217F" w:rsidRPr="00C207CD" w:rsidRDefault="00D6217F" w:rsidP="00A1314F">
            <w:pPr>
              <w:numPr>
                <w:ilvl w:val="0"/>
                <w:numId w:val="6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wydatki zaplanowano w wysokości i terminach wynikających z wcześniej zaciągniętych zobowiązań (jeśli dotyczy),</w:t>
            </w:r>
          </w:p>
          <w:p w14:paraId="5FE68D9B" w14:textId="77777777" w:rsidR="00D6217F" w:rsidRPr="00C207CD" w:rsidRDefault="00D6217F" w:rsidP="00A1314F">
            <w:pPr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brak podwójnego finansowania wydatków ujętych we wniosku o dofinansowanie z różnych zewnętrznych środków publicznych w tym europejskich,</w:t>
            </w:r>
            <w:r w:rsidR="0058441E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2AD36427" w14:textId="259DD8DE" w:rsidR="00D6217F" w:rsidRPr="00C207CD" w:rsidRDefault="00D6217F" w:rsidP="00A1314F">
            <w:pPr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0AB5F4C7" w14:textId="39116087" w:rsidR="00D6217F" w:rsidRPr="00C207CD" w:rsidRDefault="00263984" w:rsidP="00A1314F">
            <w:pPr>
              <w:pStyle w:val="Akapitzlist"/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>w projekcie o wartości poniżej 200 tys. euro przewidziano koszty pośrednie (jeśli dotyczy),</w:t>
            </w:r>
          </w:p>
          <w:p w14:paraId="017C2A26" w14:textId="75F016B0" w:rsidR="00517525" w:rsidRPr="00C207CD" w:rsidRDefault="00517525" w:rsidP="00A1314F">
            <w:pPr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prawidłowo wskazano stawkę kosztów pośrednich, która w działaniu 2.2</w:t>
            </w:r>
            <w:r w:rsidR="00B139A2" w:rsidRPr="00C207CD">
              <w:rPr>
                <w:rFonts w:ascii="Myriad Pro" w:hAnsi="Myriad Pro" w:cs="Arial"/>
                <w:sz w:val="22"/>
                <w:szCs w:val="22"/>
              </w:rPr>
              <w:t>5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dla typu projektu: „</w:t>
            </w:r>
            <w:r w:rsidR="00FB68A9" w:rsidRPr="00FB68A9">
              <w:rPr>
                <w:rFonts w:ascii="Myriad Pro" w:hAnsi="Myriad Pro" w:cs="Arial"/>
                <w:sz w:val="22"/>
                <w:szCs w:val="22"/>
              </w:rPr>
              <w:t>Zachowanie i odtwarzanie obszarów o wysokim potencjale pochłaniania i składowania CO</w:t>
            </w:r>
            <w:r w:rsidR="00FB68A9" w:rsidRPr="00432D84">
              <w:rPr>
                <w:rFonts w:ascii="Myriad Pro" w:hAnsi="Myriad Pro" w:cs="Arial"/>
                <w:sz w:val="22"/>
                <w:szCs w:val="22"/>
                <w:vertAlign w:val="subscript"/>
              </w:rPr>
              <w:t>2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” wynosi 7%,</w:t>
            </w:r>
          </w:p>
          <w:p w14:paraId="13699B98" w14:textId="77777777" w:rsidR="00517525" w:rsidRPr="00C207CD" w:rsidRDefault="00D6217F" w:rsidP="00A1314F">
            <w:pPr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prawidłowo określono poziom dofinansowania</w:t>
            </w:r>
            <w:r w:rsidR="00517525" w:rsidRPr="00C207CD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5582DB01" w14:textId="77777777" w:rsidR="00D6217F" w:rsidRPr="00C207CD" w:rsidRDefault="00517525" w:rsidP="00A1314F">
            <w:pPr>
              <w:numPr>
                <w:ilvl w:val="0"/>
                <w:numId w:val="7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wszystkie zaplanowane wydatki są niezbędne do osiągnięcia celu projektu</w:t>
            </w:r>
            <w:r w:rsidR="00D6217F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017E1C91" w14:textId="77777777" w:rsidR="000861CC" w:rsidRPr="00C207CD" w:rsidRDefault="00D6217F" w:rsidP="00A1314F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</w:t>
            </w:r>
            <w:r w:rsidR="00415C99" w:rsidRPr="00C207CD">
              <w:rPr>
                <w:rFonts w:ascii="Myriad Pro" w:hAnsi="Myriad Pro" w:cs="Arial"/>
                <w:sz w:val="22"/>
                <w:szCs w:val="22"/>
              </w:rPr>
              <w:t>,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E1A8911" w14:textId="37A89DD8" w:rsidR="00AE4FF3" w:rsidRPr="00C207CD" w:rsidRDefault="00FC3899" w:rsidP="00AE4F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3B093954" w14:textId="77777777" w:rsidR="00D6217F" w:rsidRPr="00C207CD" w:rsidRDefault="00D6217F" w:rsidP="00AE4F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="0058223A" w:rsidRPr="00C207CD">
              <w:rPr>
                <w:rFonts w:ascii="Myriad Pro" w:hAnsi="Myriad Pro" w:cs="Arial"/>
                <w:sz w:val="22"/>
                <w:szCs w:val="22"/>
              </w:rPr>
              <w:t>„TAK”, „NIE”.</w:t>
            </w:r>
          </w:p>
        </w:tc>
      </w:tr>
      <w:tr w:rsidR="00245ECC" w:rsidRPr="00C207CD" w14:paraId="3C7883D6" w14:textId="77777777" w:rsidTr="001C61EF">
        <w:tc>
          <w:tcPr>
            <w:tcW w:w="1438" w:type="dxa"/>
            <w:shd w:val="clear" w:color="auto" w:fill="FFFFFF" w:themeFill="background1"/>
          </w:tcPr>
          <w:p w14:paraId="59E2B4E5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294752C1" w14:textId="63B70A41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303E8756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Nazwa kryterium   </w:t>
            </w:r>
          </w:p>
          <w:p w14:paraId="69DAC42F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Partnerstwo w projekcie</w:t>
            </w:r>
          </w:p>
        </w:tc>
        <w:tc>
          <w:tcPr>
            <w:tcW w:w="6671" w:type="dxa"/>
            <w:shd w:val="clear" w:color="auto" w:fill="FFFFFF" w:themeFill="background1"/>
          </w:tcPr>
          <w:p w14:paraId="08A52608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Definicja kryterium </w:t>
            </w:r>
          </w:p>
          <w:p w14:paraId="42B0A40C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 ramach kryterium weryfikacji podlega, czy partnerstwo zawarte na potrzeby realizacji projektu zostało zawarte w sposób prawidłowy (jeśli dotyczy).</w:t>
            </w:r>
          </w:p>
          <w:p w14:paraId="0D924178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08F23C4C" w14:textId="32906963" w:rsidR="00B139A2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Zasady </w:t>
            </w:r>
            <w:proofErr w:type="spellStart"/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oceny</w:t>
            </w:r>
          </w:p>
          <w:p w14:paraId="3EE65BA8" w14:textId="328D3E2B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proofErr w:type="spellEnd"/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Kryterium uznaje się za spełnione (otrzyma ocenę „TAK”), jeśli wszystkie poniższe warunki są spełnione: </w:t>
            </w:r>
          </w:p>
          <w:p w14:paraId="26570550" w14:textId="77777777" w:rsidR="002162F3" w:rsidRPr="00C207CD" w:rsidRDefault="002162F3" w:rsidP="002162F3">
            <w:pPr>
              <w:numPr>
                <w:ilvl w:val="0"/>
                <w:numId w:val="1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partner jest uprawniony do aplikowania,</w:t>
            </w:r>
          </w:p>
          <w:p w14:paraId="73739A43" w14:textId="77777777" w:rsidR="002162F3" w:rsidRPr="00C207CD" w:rsidRDefault="002162F3" w:rsidP="002162F3">
            <w:pPr>
              <w:numPr>
                <w:ilvl w:val="0"/>
                <w:numId w:val="1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partner nie jest wykluczony z możliwości ubiegania się o wsparcie z funduszy,</w:t>
            </w:r>
          </w:p>
          <w:p w14:paraId="34F1F221" w14:textId="33957957" w:rsidR="002162F3" w:rsidRPr="00C207CD" w:rsidRDefault="002162F3" w:rsidP="002162F3">
            <w:pPr>
              <w:numPr>
                <w:ilvl w:val="0"/>
                <w:numId w:val="19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partner został wybrany zgodnie z Ustawą z dnia 28 kwietnia 2022 r. o zasadach realizacji zadań finansowanych ze środków europejskich w perspektywie finansowej 2021–2027 (Dz. U. 2022 poz. 1079).</w:t>
            </w:r>
          </w:p>
          <w:p w14:paraId="51BFF635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 jeżeli przynajmniej jeden z ww. warunków nie jest spełniony.</w:t>
            </w:r>
          </w:p>
          <w:p w14:paraId="4C553621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„NIE DOTYCZY”</w:t>
            </w:r>
            <w:r w:rsidR="00A27447" w:rsidRPr="00C207CD">
              <w:rPr>
                <w:rFonts w:ascii="Myriad Pro" w:hAnsi="Myriad Pro" w:cs="Arial"/>
                <w:sz w:val="22"/>
                <w:szCs w:val="22"/>
              </w:rPr>
              <w:t>)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w przypadku projektów, które nie są realizowane w partnerstwie.</w:t>
            </w:r>
          </w:p>
          <w:p w14:paraId="7C0A78E2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możliwe do oceny zarówno na etapie oceny na podstawie treści wniosku, przed podpisaniem umowy oraz w trakcie realizacji projektu w przypadku planowanych zmian w partnerstwie.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8CC81B2" w14:textId="6927D062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18984C6E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  <w:p w14:paraId="25B8C55F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45ECC" w:rsidRPr="00C207CD" w14:paraId="341285AF" w14:textId="77777777" w:rsidTr="001C61EF">
        <w:tc>
          <w:tcPr>
            <w:tcW w:w="1438" w:type="dxa"/>
            <w:shd w:val="clear" w:color="auto" w:fill="FFFFFF" w:themeFill="background1"/>
          </w:tcPr>
          <w:p w14:paraId="1F8F7839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53E3545D" w14:textId="58A8CC6B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53285052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C9E4024" w14:textId="08596CEA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Z</w:t>
            </w:r>
            <w:r w:rsidR="004C57D3">
              <w:rPr>
                <w:rFonts w:ascii="Myriad Pro" w:hAnsi="Myriad Pro" w:cs="Arial"/>
                <w:sz w:val="22"/>
                <w:szCs w:val="22"/>
              </w:rPr>
              <w:t>asadn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ość ekonomiczna</w:t>
            </w:r>
          </w:p>
        </w:tc>
        <w:tc>
          <w:tcPr>
            <w:tcW w:w="6671" w:type="dxa"/>
            <w:shd w:val="clear" w:color="auto" w:fill="FFFFFF" w:themeFill="background1"/>
          </w:tcPr>
          <w:p w14:paraId="6E0F838F" w14:textId="40E314C6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 xml:space="preserve">Projekt charakteryzuje się właściwą relacją między korzyściami i kosztami, a operacja odzwierciedla </w:t>
            </w:r>
            <w:r w:rsidR="000436C3" w:rsidRPr="00C207CD">
              <w:rPr>
                <w:rFonts w:ascii="Myriad Pro" w:hAnsi="Myriad Pro" w:cs="Arial"/>
                <w:sz w:val="22"/>
                <w:szCs w:val="22"/>
              </w:rPr>
              <w:t xml:space="preserve">najkorzystniejszą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relację między kwotą wsparcia, podejmowanymi działaniami i osiąganymi celami.</w:t>
            </w:r>
          </w:p>
          <w:p w14:paraId="64370706" w14:textId="2C67C886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2E15579C" w14:textId="31BF749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</w:t>
            </w:r>
            <w:r w:rsidR="000436C3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przeprowadzon</w:t>
            </w:r>
            <w:r w:rsidR="000436C3" w:rsidRPr="00C207CD">
              <w:rPr>
                <w:rFonts w:ascii="Myriad Pro" w:hAnsi="Myriad Pro" w:cs="Arial"/>
                <w:sz w:val="22"/>
                <w:szCs w:val="22"/>
              </w:rPr>
              <w:t>o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analiz</w:t>
            </w:r>
            <w:r w:rsidR="000436C3" w:rsidRPr="00C207CD">
              <w:rPr>
                <w:rFonts w:ascii="Myriad Pro" w:hAnsi="Myriad Pro" w:cs="Arial"/>
                <w:sz w:val="22"/>
                <w:szCs w:val="22"/>
              </w:rPr>
              <w:t>ę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, a jej wyniki wskazują na to, że projekt posiada minimalny wymagany poziom efektywności społeczno-gospodarczej. Analiz</w:t>
            </w:r>
            <w:r w:rsidR="000436C3" w:rsidRPr="00C207CD">
              <w:rPr>
                <w:rFonts w:ascii="Myriad Pro" w:hAnsi="Myriad Pro" w:cs="Arial"/>
                <w:sz w:val="22"/>
                <w:szCs w:val="22"/>
              </w:rPr>
              <w:t>a bierze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pod uwagę uwarunkowania płynące z otoczenia prawnego projektu. </w:t>
            </w:r>
          </w:p>
          <w:p w14:paraId="1A673CC4" w14:textId="718334E9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</w:t>
            </w:r>
            <w:r w:rsidR="00A27447" w:rsidRPr="00C207CD">
              <w:rPr>
                <w:rFonts w:ascii="Myriad Pro" w:hAnsi="Myriad Pro" w:cs="Arial"/>
                <w:sz w:val="22"/>
                <w:szCs w:val="22"/>
              </w:rPr>
              <w:t>)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592E6C6" w14:textId="248492D9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  <w:p w14:paraId="6FABFCEA" w14:textId="085CDD65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711C71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</w:tc>
      </w:tr>
      <w:tr w:rsidR="00245ECC" w:rsidRPr="00C207CD" w14:paraId="2CCB5540" w14:textId="77777777" w:rsidTr="001C61EF">
        <w:tc>
          <w:tcPr>
            <w:tcW w:w="1438" w:type="dxa"/>
            <w:shd w:val="clear" w:color="auto" w:fill="FFFFFF" w:themeFill="background1"/>
          </w:tcPr>
          <w:p w14:paraId="173203AB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0D71D87A" w14:textId="579FA879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638A87E0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548B881F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Projekt nie jest zakończony</w:t>
            </w:r>
          </w:p>
        </w:tc>
        <w:tc>
          <w:tcPr>
            <w:tcW w:w="6671" w:type="dxa"/>
            <w:shd w:val="clear" w:color="auto" w:fill="FFFFFF" w:themeFill="background1"/>
          </w:tcPr>
          <w:p w14:paraId="07F1EEBF" w14:textId="6D1CEDEF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 xml:space="preserve">Projekt nie zakończył się przed dniem złożenia wniosku o dofinansowanie, tj. nie został fizycznie ukończony lub w pełni wdrożony w rozumieniu art. 2 pkt 37 oraz art. 63 ust. 6 Rozporządzenia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Parlamentu Europejskiego i Rady (UE) 2021/1060 z dnia 24 czerwca 2021 r.</w:t>
            </w:r>
          </w:p>
          <w:p w14:paraId="6760D4ED" w14:textId="110626D0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8D56324" w14:textId="6DA6168C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7D4903C9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523408F" w14:textId="340BAC3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6470A89B" w14:textId="77777777" w:rsidR="002162F3" w:rsidRPr="00C207CD" w:rsidRDefault="002162F3" w:rsidP="0066713E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</w:t>
            </w:r>
          </w:p>
          <w:p w14:paraId="5101297C" w14:textId="77777777" w:rsidR="002162F3" w:rsidRPr="00C207CD" w:rsidRDefault="002162F3" w:rsidP="0066713E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Ocena spełniania kryterium polega na przypisaniu wartości logicznych „TAK”, „NIE”.</w:t>
            </w:r>
          </w:p>
          <w:p w14:paraId="34A15875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45ECC" w:rsidRPr="00C207CD" w14:paraId="604E18A9" w14:textId="77777777" w:rsidTr="001C61EF">
        <w:tc>
          <w:tcPr>
            <w:tcW w:w="1438" w:type="dxa"/>
            <w:shd w:val="clear" w:color="auto" w:fill="FFFFFF" w:themeFill="background1"/>
          </w:tcPr>
          <w:p w14:paraId="51DCCC86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bookmarkStart w:id="1" w:name="_Hlk133491062"/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8255366" w14:textId="6D0BF954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4AFD7188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77F94372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Trwałość projektu</w:t>
            </w:r>
          </w:p>
          <w:p w14:paraId="309D72D6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234B507D" w14:textId="7BF147FD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>Projekt</w:t>
            </w:r>
            <w:r w:rsidR="00A35713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po zakończeniu realizacji i w okresie eksploatacji pozostaje w zgodzie z zasadą trwałości, zgodnie z art. 65 Rozporządzenia Parlamentu Europejskiego i Rady (UE) nr 2021/1060.</w:t>
            </w:r>
          </w:p>
          <w:p w14:paraId="1B5B8F99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Ocenie podlega, czy wnioskodawca potwierdził, że projekt został lub zostanie przygotowany zgodnie z wymogami w zakresie trwałości.</w:t>
            </w:r>
          </w:p>
          <w:p w14:paraId="22A09F4D" w14:textId="77A0B574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br/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70C01BA" w14:textId="37909803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Kryterium uznaje się za spełnione (otrzyma ocenę „TAK”), jeśli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 xml:space="preserve">z informacji we wniosku o dofinansowanie wynika, że projekt </w:t>
            </w:r>
            <w:r w:rsidR="00A35713" w:rsidRPr="00C207CD">
              <w:rPr>
                <w:rFonts w:ascii="Myriad Pro" w:hAnsi="Myriad Pro" w:cs="Arial"/>
                <w:sz w:val="22"/>
                <w:szCs w:val="22"/>
              </w:rPr>
              <w:t xml:space="preserve">po zakończeniu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realizacji i</w:t>
            </w:r>
            <w:r w:rsidR="00A35713" w:rsidRPr="00C207CD">
              <w:rPr>
                <w:rFonts w:ascii="Myriad Pro" w:hAnsi="Myriad Pro" w:cs="Arial"/>
                <w:sz w:val="22"/>
                <w:szCs w:val="22"/>
              </w:rPr>
              <w:t xml:space="preserve"> w okresie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72AAEB3F" w14:textId="4F797AF0" w:rsidR="00CA6AEA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20FD64F" w14:textId="6B5E1840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549D6971" w14:textId="31E4B682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5E2FE9A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bookmarkEnd w:id="1"/>
      <w:tr w:rsidR="00245ECC" w:rsidRPr="00C207CD" w14:paraId="51A60A58" w14:textId="77777777" w:rsidTr="001C61EF">
        <w:tc>
          <w:tcPr>
            <w:tcW w:w="1438" w:type="dxa"/>
            <w:shd w:val="clear" w:color="auto" w:fill="FFFFFF" w:themeFill="background1"/>
          </w:tcPr>
          <w:p w14:paraId="2508D30A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4FDBDE45" w14:textId="79674ACF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10</w:t>
            </w:r>
          </w:p>
        </w:tc>
        <w:tc>
          <w:tcPr>
            <w:tcW w:w="2092" w:type="dxa"/>
            <w:shd w:val="clear" w:color="auto" w:fill="FFFFFF" w:themeFill="background1"/>
          </w:tcPr>
          <w:p w14:paraId="40EADD20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0D31E939" w14:textId="7F4C465F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Zgodność z wymogami pomocy  publicznej/de </w:t>
            </w:r>
            <w:proofErr w:type="spellStart"/>
            <w:r w:rsidRPr="00C207CD">
              <w:rPr>
                <w:rFonts w:ascii="Myriad Pro" w:hAnsi="Myriad Pro" w:cs="Arial"/>
                <w:sz w:val="22"/>
                <w:szCs w:val="22"/>
              </w:rPr>
              <w:t>minimis</w:t>
            </w:r>
            <w:proofErr w:type="spellEnd"/>
          </w:p>
          <w:p w14:paraId="4ECCE5F4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259EAEF7" w14:textId="384D0F2F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Cs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C207CD">
              <w:rPr>
                <w:rFonts w:ascii="Myriad Pro" w:hAnsi="Myriad Pro" w:cs="Arial"/>
                <w:bCs/>
                <w:sz w:val="22"/>
                <w:szCs w:val="22"/>
              </w:rPr>
              <w:t xml:space="preserve">W projekcie prawidłowo zidentyfikowano brak pomocy publicznej/de </w:t>
            </w:r>
            <w:proofErr w:type="spellStart"/>
            <w:r w:rsidRPr="00C207CD">
              <w:rPr>
                <w:rFonts w:ascii="Myriad Pro" w:hAnsi="Myriad Pro" w:cs="Arial"/>
                <w:bCs/>
                <w:sz w:val="22"/>
                <w:szCs w:val="22"/>
              </w:rPr>
              <w:t>minimis</w:t>
            </w:r>
            <w:proofErr w:type="spellEnd"/>
            <w:r w:rsidRPr="00C207CD">
              <w:rPr>
                <w:rFonts w:ascii="Myriad Pro" w:hAnsi="Myriad Pro" w:cs="Arial"/>
                <w:bCs/>
                <w:sz w:val="22"/>
                <w:szCs w:val="22"/>
              </w:rPr>
              <w:t>.</w:t>
            </w:r>
          </w:p>
          <w:p w14:paraId="53AAEDBB" w14:textId="4993AE9F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73675EFA" w14:textId="001171F2" w:rsidR="001D0BAC" w:rsidRPr="00C207CD" w:rsidRDefault="002162F3" w:rsidP="001D0BA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Kryterium uznaje się za spełnione</w:t>
            </w:r>
            <w:r w:rsidR="00B44C21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(otrzyma ocenę „TAK”), </w:t>
            </w:r>
            <w:r w:rsidR="001D0BAC" w:rsidRPr="00C207CD">
              <w:rPr>
                <w:rFonts w:ascii="Myriad Pro" w:hAnsi="Myriad Pro" w:cs="Arial"/>
                <w:sz w:val="22"/>
                <w:szCs w:val="22"/>
              </w:rPr>
              <w:t>jeśli wnioskodawca prawidłowo uzasadnił brak wystąpienia pomocy publicznej</w:t>
            </w:r>
            <w:r w:rsidR="00FB68A9">
              <w:rPr>
                <w:rFonts w:ascii="Myriad Pro" w:hAnsi="Myriad Pro" w:cs="Arial"/>
                <w:sz w:val="22"/>
                <w:szCs w:val="22"/>
              </w:rPr>
              <w:t xml:space="preserve">/de </w:t>
            </w:r>
            <w:proofErr w:type="spellStart"/>
            <w:r w:rsidR="00FB68A9">
              <w:rPr>
                <w:rFonts w:ascii="Myriad Pro" w:hAnsi="Myriad Pro" w:cs="Arial"/>
                <w:sz w:val="22"/>
                <w:szCs w:val="22"/>
              </w:rPr>
              <w:t>minimis</w:t>
            </w:r>
            <w:proofErr w:type="spellEnd"/>
            <w:r w:rsidR="001D0BAC"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1BD62D8E" w14:textId="6A9C71A9" w:rsidR="002162F3" w:rsidRPr="00C207CD" w:rsidRDefault="001D0BAC" w:rsidP="001D0BA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w projekcie występuje pomoc publiczna</w:t>
            </w:r>
            <w:r w:rsidR="00FB68A9">
              <w:rPr>
                <w:rFonts w:ascii="Myriad Pro" w:hAnsi="Myriad Pro" w:cs="Arial"/>
                <w:sz w:val="22"/>
                <w:szCs w:val="22"/>
              </w:rPr>
              <w:t xml:space="preserve">/de </w:t>
            </w:r>
            <w:proofErr w:type="spellStart"/>
            <w:r w:rsidR="00FB68A9">
              <w:rPr>
                <w:rFonts w:ascii="Myriad Pro" w:hAnsi="Myriad Pro" w:cs="Arial"/>
                <w:sz w:val="22"/>
                <w:szCs w:val="22"/>
              </w:rPr>
              <w:t>minimis</w:t>
            </w:r>
            <w:proofErr w:type="spellEnd"/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lub wnioskodawca nie uzasadnił prawidłowo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029E4F6C" w14:textId="419ED6F0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0E598382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B16B838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245ECC" w:rsidRPr="00C207CD" w14:paraId="4A13F1FE" w14:textId="77777777" w:rsidTr="001C61EF">
        <w:tc>
          <w:tcPr>
            <w:tcW w:w="1438" w:type="dxa"/>
            <w:shd w:val="clear" w:color="auto" w:fill="FFFFFF" w:themeFill="background1"/>
          </w:tcPr>
          <w:p w14:paraId="63938841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7838500C" w14:textId="6F51DAE5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11</w:t>
            </w:r>
          </w:p>
        </w:tc>
        <w:tc>
          <w:tcPr>
            <w:tcW w:w="2092" w:type="dxa"/>
            <w:shd w:val="clear" w:color="auto" w:fill="FFFFFF" w:themeFill="background1"/>
          </w:tcPr>
          <w:p w14:paraId="2363E27C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9F467EB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Oddziaływanie na środowisko</w:t>
            </w:r>
          </w:p>
        </w:tc>
        <w:tc>
          <w:tcPr>
            <w:tcW w:w="6671" w:type="dxa"/>
            <w:shd w:val="clear" w:color="auto" w:fill="FFFFFF" w:themeFill="background1"/>
          </w:tcPr>
          <w:p w14:paraId="4043770A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  <w:t>Przyjęty wariant realizacji projektu został przygotowany z uwzględnieniem wpływu inwestycji na środowisko, a tym samym zgodnie z:</w:t>
            </w:r>
          </w:p>
          <w:p w14:paraId="773A9E36" w14:textId="77777777" w:rsidR="002162F3" w:rsidRPr="00C207CD" w:rsidRDefault="002162F3" w:rsidP="002162F3">
            <w:pPr>
              <w:pStyle w:val="Akapitzlist"/>
              <w:numPr>
                <w:ilvl w:val="0"/>
                <w:numId w:val="18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1ED466D2" w14:textId="77777777" w:rsidR="002162F3" w:rsidRPr="00C207CD" w:rsidRDefault="002162F3" w:rsidP="002162F3">
            <w:pPr>
              <w:numPr>
                <w:ilvl w:val="0"/>
                <w:numId w:val="16"/>
              </w:numPr>
              <w:spacing w:after="160" w:line="360" w:lineRule="auto"/>
              <w:contextualSpacing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55793AAA" w14:textId="77777777" w:rsidR="002162F3" w:rsidRPr="00C207CD" w:rsidRDefault="002162F3" w:rsidP="002162F3">
            <w:pPr>
              <w:spacing w:after="160" w:line="360" w:lineRule="auto"/>
              <w:ind w:left="360"/>
              <w:contextualSpacing/>
              <w:rPr>
                <w:rFonts w:ascii="Myriad Pro" w:hAnsi="Myriad Pro" w:cs="Arial"/>
                <w:sz w:val="22"/>
                <w:szCs w:val="22"/>
              </w:rPr>
            </w:pPr>
          </w:p>
          <w:p w14:paraId="26CC6453" w14:textId="79CB2AFE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A319275" w14:textId="1353DF86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2ACC3EDD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78946C23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powyższy warunek nie jest spełniony.</w:t>
            </w:r>
          </w:p>
          <w:p w14:paraId="71058255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7B65EE63" w14:textId="023D3ABA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10774161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</w:tc>
      </w:tr>
      <w:tr w:rsidR="00245ECC" w:rsidRPr="00C207CD" w14:paraId="3BAF34D3" w14:textId="77777777" w:rsidTr="001C61EF">
        <w:tblPrEx>
          <w:shd w:val="clear" w:color="auto" w:fill="auto"/>
        </w:tblPrEx>
        <w:tc>
          <w:tcPr>
            <w:tcW w:w="1438" w:type="dxa"/>
          </w:tcPr>
          <w:p w14:paraId="67F20064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3ACD9D22" w14:textId="7EFBC2A4" w:rsidR="002162F3" w:rsidRPr="00C207CD" w:rsidRDefault="00F31D96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2092" w:type="dxa"/>
          </w:tcPr>
          <w:p w14:paraId="7D11F5F1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Nazwa kryterium</w:t>
            </w:r>
          </w:p>
          <w:p w14:paraId="35152187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Zgodność z przepisami prawa krajowego i unijnego</w:t>
            </w:r>
          </w:p>
          <w:p w14:paraId="06B3FF01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  <w:tc>
          <w:tcPr>
            <w:tcW w:w="6671" w:type="dxa"/>
          </w:tcPr>
          <w:p w14:paraId="424A7D5D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Definicja kryterium</w:t>
            </w:r>
          </w:p>
          <w:p w14:paraId="3EB834DF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W ramach kryterium ocenie podlega stan przygotowania projektu do realizacji w istniejącym otoczeniu prawnym.</w:t>
            </w:r>
          </w:p>
          <w:p w14:paraId="3BD131EB" w14:textId="29DC57FE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Analizie podlega proces pozyskiwania niezbędnych pozwoleń i decyzji w celu osiągnięcia produktów lub usług, które mają być dostarczone w ramach projektu. </w:t>
            </w:r>
          </w:p>
          <w:p w14:paraId="6374D538" w14:textId="13B2C5D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Jeśli projekt rozpoczął się przed dniem złożenia wniosku o dofinansowanie, to mające zastosowanie prawo było przestrzegane, zgodnie z art. 73 ust. 2 lit f) Rozporządzenia Parlamentu Europejskiego i Rady (UE) 2021/1060 z dnia 24 czerwca 2021 r. (jeśli dotyczy).</w:t>
            </w:r>
          </w:p>
          <w:p w14:paraId="60FD54A1" w14:textId="77777777" w:rsidR="00C207CD" w:rsidRDefault="00C207CD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  <w:p w14:paraId="14249ED0" w14:textId="226A3EF0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5BED4064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 wszystkie poniższe warunki są spełnione:</w:t>
            </w:r>
          </w:p>
          <w:p w14:paraId="37CC2A53" w14:textId="77777777" w:rsidR="002162F3" w:rsidRPr="00C207CD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 opisie projektu prawidłowo uwzględniono odpowiednie procedury zamówień publicznych,</w:t>
            </w:r>
          </w:p>
          <w:p w14:paraId="2E807E81" w14:textId="2287FEF9" w:rsidR="002162F3" w:rsidRPr="00C207CD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jeśli projekt rozpoczął się przed dniem złożenia wniosku o dofinansowanie, to mające zastosowanie prawo było przestrzegane</w:t>
            </w:r>
            <w:r w:rsidR="004A762D" w:rsidRPr="00C207CD">
              <w:rPr>
                <w:rFonts w:ascii="Myriad Pro" w:hAnsi="Myriad Pro" w:cs="Arial"/>
                <w:sz w:val="22"/>
                <w:szCs w:val="22"/>
              </w:rPr>
              <w:t xml:space="preserve"> (jeśli dotyczy)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1281F83A" w14:textId="4C5C7863" w:rsidR="002162F3" w:rsidRPr="00C207CD" w:rsidRDefault="002162F3" w:rsidP="002162F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 opisie projektu prawidłowo uwzględniono regulacje prawne dotyczące podatku VAT (jeśli dotyczy),</w:t>
            </w:r>
          </w:p>
          <w:p w14:paraId="1F1C88FD" w14:textId="1DC51896" w:rsidR="002162F3" w:rsidRPr="00C207CD" w:rsidRDefault="002162F3" w:rsidP="0067506C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projekt jest przygotowany i będzie realizowany zgodnie z istniejącym otoczeniem prawnym</w:t>
            </w:r>
            <w:r w:rsidR="0067506C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24C00311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75425CA5" w14:textId="2315ABE2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0DE90BFF" w14:textId="77777777" w:rsidR="002162F3" w:rsidRPr="00C207CD" w:rsidRDefault="002162F3" w:rsidP="002162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Spełnienie kryterium jest konieczne do przyznania dofinansowania.</w:t>
            </w:r>
          </w:p>
          <w:p w14:paraId="407DF866" w14:textId="77777777" w:rsidR="002162F3" w:rsidRPr="00C207CD" w:rsidRDefault="002162F3" w:rsidP="0066713E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Projekty niespełniające kryterium są odrzucane. Ocena spełniania kryterium polega na przypisaniu wartości logicznych „TAK”, „NIE”.</w:t>
            </w:r>
          </w:p>
        </w:tc>
      </w:tr>
      <w:tr w:rsidR="00245ECC" w:rsidRPr="00C207CD" w14:paraId="4F96653A" w14:textId="77777777" w:rsidTr="001C61EF">
        <w:tblPrEx>
          <w:shd w:val="clear" w:color="auto" w:fill="auto"/>
        </w:tblPrEx>
        <w:tc>
          <w:tcPr>
            <w:tcW w:w="1438" w:type="dxa"/>
          </w:tcPr>
          <w:p w14:paraId="60F33241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316B5C38" w14:textId="4CF1921A" w:rsidR="00A6251E" w:rsidRPr="00C207CD" w:rsidRDefault="00F31D96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13</w:t>
            </w:r>
          </w:p>
        </w:tc>
        <w:tc>
          <w:tcPr>
            <w:tcW w:w="2092" w:type="dxa"/>
          </w:tcPr>
          <w:p w14:paraId="097A8506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Nazwa kryterium </w:t>
            </w:r>
          </w:p>
          <w:p w14:paraId="7EBD920D" w14:textId="3C4DE6AF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Odporność infrastruktury na zmiany klimatu</w:t>
            </w:r>
          </w:p>
        </w:tc>
        <w:tc>
          <w:tcPr>
            <w:tcW w:w="6671" w:type="dxa"/>
          </w:tcPr>
          <w:p w14:paraId="1397A78F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 xml:space="preserve">Definicja kryterium </w:t>
            </w:r>
          </w:p>
          <w:p w14:paraId="3C03E693" w14:textId="4F3034FC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 przypadku inwestycji w infrastrukturę o przewidywanej trwałości wynoszącej co najmniej pięć lat, przyjęte rozwiązania zapewniają odporność na zmiany klimatu.</w:t>
            </w:r>
          </w:p>
          <w:p w14:paraId="7CB17622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F0DE34C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Uodparnianie na zmiany klimatu, zgodnie z art. 2 pkt 42 rozporządzenia ogólnego, oznacza proces mający na celu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zapobieganie podatności 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2050.</w:t>
            </w:r>
          </w:p>
          <w:p w14:paraId="12D5B8A6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Przez infrastrukturę należy rozumieć budynki, infrastrukturę sieciową lub inne aktywa trwałe lub inne rodzaje infrastruktury charakteryzujące się długim cyklem życia lub ponad 5 letnim okresem użytkowania. </w:t>
            </w:r>
          </w:p>
          <w:p w14:paraId="2C196A35" w14:textId="076D8729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iCs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Cs/>
                <w:sz w:val="22"/>
                <w:szCs w:val="22"/>
              </w:rPr>
              <w:t xml:space="preserve">Dokumentem stanowiącym podstawę dla przeprowadzenia weryfikacji infrastruktury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pod względem wpływu na klimat są Wytyczne </w:t>
            </w:r>
            <w:r w:rsidRPr="00C207CD">
              <w:rPr>
                <w:rFonts w:ascii="Myriad Pro" w:hAnsi="Myriad Pro" w:cs="Arial"/>
                <w:iCs/>
                <w:sz w:val="22"/>
                <w:szCs w:val="22"/>
              </w:rPr>
              <w:t>Komisji Europejskiej: ZAWIADOMIENIE KOMISJI Wytyczne techniczne dotyczące weryfikacji infrastruktury pod względem wpływu na klimat w latach 2021–2027 (2021/C 373/01) [Wytyczne techniczne].</w:t>
            </w:r>
          </w:p>
          <w:p w14:paraId="660C4C0B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00CE2535" w14:textId="6F5AA441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Zasady oceny</w:t>
            </w:r>
          </w:p>
          <w:p w14:paraId="7F76023F" w14:textId="77777777" w:rsidR="00A6251E" w:rsidRPr="00C207CD" w:rsidRDefault="00A6251E" w:rsidP="00CB295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„TAK”), jeśli:</w:t>
            </w:r>
          </w:p>
          <w:p w14:paraId="6D411A3B" w14:textId="77777777" w:rsidR="00A6251E" w:rsidRPr="00C207CD" w:rsidRDefault="00A6251E" w:rsidP="00CB2955">
            <w:pPr>
              <w:numPr>
                <w:ilvl w:val="0"/>
                <w:numId w:val="12"/>
              </w:num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75982BA9" w14:textId="624BF3ED" w:rsidR="00A6251E" w:rsidRPr="00C207CD" w:rsidRDefault="00A6251E" w:rsidP="00270579">
            <w:pPr>
              <w:numPr>
                <w:ilvl w:val="0"/>
                <w:numId w:val="12"/>
              </w:numPr>
              <w:spacing w:before="12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informacje dotyczące weryfikacji infrastruktury pod względem wpływu na klimat potwierdza</w:t>
            </w:r>
            <w:r w:rsidR="00917D3F">
              <w:rPr>
                <w:rFonts w:ascii="Myriad Pro" w:hAnsi="Myriad Pro" w:cs="Arial"/>
                <w:sz w:val="22"/>
                <w:szCs w:val="22"/>
              </w:rPr>
              <w:t>ją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, że przyjęte rozwiązania, materiały itp. zapewniają trwałość i odporność infrastruktury na ryzyko zmiany klimatu.</w:t>
            </w:r>
          </w:p>
          <w:p w14:paraId="69CFF7B1" w14:textId="77777777" w:rsidR="00A6251E" w:rsidRPr="00C207CD" w:rsidRDefault="00A6251E" w:rsidP="00270579">
            <w:pPr>
              <w:spacing w:before="120"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niespełnione (otrzyma ocenę „NIE”), jeżeli przynajmniej jeden z warunków nie jest spełniony.</w:t>
            </w:r>
          </w:p>
          <w:p w14:paraId="49990864" w14:textId="0FE6DAAF" w:rsidR="00A6251E" w:rsidRPr="00C207CD" w:rsidRDefault="00A6251E" w:rsidP="00270579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uznaje się za spełnione (otrzyma ocenę „NIE DOTYCZY”), jeśli w ramach projektu nie planuje się inwestycji w infrastrukturę, której okres trwałości wynosi co najmniej 5 lat.</w:t>
            </w:r>
          </w:p>
        </w:tc>
        <w:tc>
          <w:tcPr>
            <w:tcW w:w="3969" w:type="dxa"/>
          </w:tcPr>
          <w:p w14:paraId="3812FC70" w14:textId="6A7ECA1B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4B6B3844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  <w:p w14:paraId="0EE3ADFC" w14:textId="77777777" w:rsidR="00A6251E" w:rsidRPr="00C207CD" w:rsidRDefault="00A6251E" w:rsidP="00A6251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</w:tbl>
    <w:p w14:paraId="1FAF8340" w14:textId="77777777" w:rsidR="00D64D6C" w:rsidRPr="00D64D6C" w:rsidRDefault="00D64D6C" w:rsidP="00D64D6C"/>
    <w:p w14:paraId="16785A89" w14:textId="655C86C0" w:rsidR="00355DD4" w:rsidRPr="006E1F2A" w:rsidRDefault="00355DD4" w:rsidP="00355DD4">
      <w:pPr>
        <w:pStyle w:val="Legenda"/>
        <w:keepNext/>
        <w:rPr>
          <w:rFonts w:ascii="Myriad Pro" w:hAnsi="Myriad Pro"/>
          <w:color w:val="auto"/>
          <w:sz w:val="24"/>
          <w:szCs w:val="24"/>
        </w:rPr>
      </w:pPr>
      <w:bookmarkStart w:id="2" w:name="_Toc211241837"/>
      <w:r w:rsidRPr="006E1F2A">
        <w:rPr>
          <w:rFonts w:ascii="Myriad Pro" w:hAnsi="Myriad Pro"/>
          <w:color w:val="auto"/>
          <w:sz w:val="24"/>
          <w:szCs w:val="24"/>
        </w:rPr>
        <w:lastRenderedPageBreak/>
        <w:t xml:space="preserve">Tabela </w:t>
      </w:r>
      <w:r w:rsidR="002945B9" w:rsidRPr="006E1F2A">
        <w:rPr>
          <w:rFonts w:ascii="Myriad Pro" w:hAnsi="Myriad Pro"/>
          <w:color w:val="auto"/>
          <w:sz w:val="24"/>
          <w:szCs w:val="24"/>
        </w:rPr>
        <w:fldChar w:fldCharType="begin"/>
      </w:r>
      <w:r w:rsidRPr="006E1F2A">
        <w:rPr>
          <w:rFonts w:ascii="Myriad Pro" w:hAnsi="Myriad Pro"/>
          <w:color w:val="auto"/>
          <w:sz w:val="24"/>
          <w:szCs w:val="24"/>
        </w:rPr>
        <w:instrText xml:space="preserve"> SEQ Tabela \* ARABIC </w:instrText>
      </w:r>
      <w:r w:rsidR="002945B9" w:rsidRPr="006E1F2A">
        <w:rPr>
          <w:rFonts w:ascii="Myriad Pro" w:hAnsi="Myriad Pro"/>
          <w:color w:val="auto"/>
          <w:sz w:val="24"/>
          <w:szCs w:val="24"/>
        </w:rPr>
        <w:fldChar w:fldCharType="separate"/>
      </w:r>
      <w:r w:rsidR="00C207CD">
        <w:rPr>
          <w:rFonts w:ascii="Myriad Pro" w:hAnsi="Myriad Pro"/>
          <w:noProof/>
          <w:color w:val="auto"/>
          <w:sz w:val="24"/>
          <w:szCs w:val="24"/>
        </w:rPr>
        <w:t>2</w:t>
      </w:r>
      <w:r w:rsidR="002945B9" w:rsidRPr="006E1F2A">
        <w:rPr>
          <w:rFonts w:ascii="Myriad Pro" w:hAnsi="Myriad Pro"/>
          <w:color w:val="auto"/>
          <w:sz w:val="24"/>
          <w:szCs w:val="24"/>
        </w:rPr>
        <w:fldChar w:fldCharType="end"/>
      </w:r>
      <w:r w:rsidRPr="006E1F2A">
        <w:rPr>
          <w:rFonts w:ascii="Myriad Pro" w:hAnsi="Myriad Pro"/>
          <w:color w:val="auto"/>
          <w:sz w:val="24"/>
          <w:szCs w:val="24"/>
        </w:rPr>
        <w:t xml:space="preserve"> Kryteria specyficzne jakościowe</w:t>
      </w:r>
      <w:bookmarkEnd w:id="2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93"/>
        <w:gridCol w:w="2536"/>
        <w:gridCol w:w="6937"/>
        <w:gridCol w:w="3304"/>
      </w:tblGrid>
      <w:tr w:rsidR="00B51217" w:rsidRPr="000861CC" w14:paraId="7395208F" w14:textId="77777777" w:rsidTr="00167E60">
        <w:trPr>
          <w:tblHeader/>
        </w:trPr>
        <w:tc>
          <w:tcPr>
            <w:tcW w:w="1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35E9A7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pierwsza</w:t>
            </w: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br/>
              <w:t>Numer kryterium</w:t>
            </w:r>
          </w:p>
        </w:tc>
        <w:tc>
          <w:tcPr>
            <w:tcW w:w="2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5161C5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druga</w:t>
            </w:r>
          </w:p>
          <w:p w14:paraId="12207B97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320C1A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trzecia</w:t>
            </w:r>
          </w:p>
          <w:p w14:paraId="3206F66C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oraz zasady oceny kryterium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2850D2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Kolumna czwarta</w:t>
            </w:r>
          </w:p>
          <w:p w14:paraId="35B172FD" w14:textId="77777777" w:rsidR="00B51217" w:rsidRPr="00C207CD" w:rsidRDefault="00B51217" w:rsidP="00956CFE">
            <w:pPr>
              <w:spacing w:line="360" w:lineRule="auto"/>
              <w:jc w:val="center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075795" w:rsidRPr="000861CC" w14:paraId="28D65E6C" w14:textId="77777777" w:rsidTr="00167E60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B0422E2" w14:textId="77777777" w:rsidR="00075795" w:rsidRPr="00C207CD" w:rsidRDefault="00F31D96" w:rsidP="00075795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4A936C04" w14:textId="78BB07BF" w:rsidR="00F31D96" w:rsidRPr="00C207CD" w:rsidRDefault="00F31D96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1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A3BC68" w14:textId="77777777" w:rsidR="00075795" w:rsidRPr="00C207CD" w:rsidRDefault="00075795" w:rsidP="00075795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687FAB49" w14:textId="2B238D54" w:rsidR="00075795" w:rsidRPr="00C207CD" w:rsidRDefault="001871A5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Powierzchnia </w:t>
            </w:r>
            <w:r w:rsidR="00322386">
              <w:rPr>
                <w:rFonts w:ascii="Myriad Pro" w:hAnsi="Myriad Pro" w:cs="Arial"/>
                <w:sz w:val="22"/>
                <w:szCs w:val="22"/>
              </w:rPr>
              <w:t>torfowiska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AC7B1C" w14:textId="2803E12D" w:rsidR="001871A5" w:rsidRPr="00C207CD" w:rsidRDefault="00075795" w:rsidP="00C54622">
            <w:pPr>
              <w:spacing w:before="0" w:line="360" w:lineRule="auto"/>
              <w:rPr>
                <w:rFonts w:ascii="Myriad Pro" w:hAnsi="Myriad Pro" w:cs="Arial"/>
                <w:strike/>
                <w:sz w:val="22"/>
                <w:szCs w:val="22"/>
                <w:highlight w:val="yellow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="00660B6F" w:rsidRPr="00C207CD">
              <w:rPr>
                <w:rFonts w:ascii="Myriad Pro" w:hAnsi="Myriad Pro"/>
                <w:sz w:val="22"/>
                <w:szCs w:val="22"/>
              </w:rPr>
              <w:t>Kryterium premiuje wielkość</w:t>
            </w:r>
            <w:r w:rsidR="006B65DD" w:rsidRPr="00C207CD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1871A5" w:rsidRPr="00C207CD">
              <w:rPr>
                <w:rFonts w:ascii="Myriad Pro" w:hAnsi="Myriad Pro"/>
                <w:sz w:val="22"/>
                <w:szCs w:val="22"/>
              </w:rPr>
              <w:t>powierzchni</w:t>
            </w:r>
            <w:r w:rsidR="00765FBF">
              <w:rPr>
                <w:rFonts w:ascii="Myriad Pro" w:hAnsi="Myriad Pro"/>
                <w:sz w:val="22"/>
                <w:szCs w:val="22"/>
              </w:rPr>
              <w:t xml:space="preserve"> torfowiska</w:t>
            </w:r>
            <w:r w:rsidR="00660B6F" w:rsidRPr="00C207CD">
              <w:rPr>
                <w:rFonts w:ascii="Myriad Pro" w:hAnsi="Myriad Pro"/>
                <w:sz w:val="22"/>
                <w:szCs w:val="22"/>
              </w:rPr>
              <w:t xml:space="preserve">, która zostanie </w:t>
            </w:r>
            <w:r w:rsidR="001871A5" w:rsidRPr="00C207CD">
              <w:rPr>
                <w:rFonts w:ascii="Myriad Pro" w:hAnsi="Myriad Pro"/>
                <w:sz w:val="22"/>
                <w:szCs w:val="22"/>
              </w:rPr>
              <w:t>poddan</w:t>
            </w:r>
            <w:r w:rsidR="00660B6F" w:rsidRPr="00C207CD">
              <w:rPr>
                <w:rFonts w:ascii="Myriad Pro" w:hAnsi="Myriad Pro"/>
                <w:sz w:val="22"/>
                <w:szCs w:val="22"/>
              </w:rPr>
              <w:t>a</w:t>
            </w:r>
            <w:r w:rsidR="001871A5" w:rsidRPr="00C207CD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0237F2">
              <w:rPr>
                <w:rFonts w:ascii="Myriad Pro" w:hAnsi="Myriad Pro"/>
                <w:sz w:val="22"/>
                <w:szCs w:val="22"/>
              </w:rPr>
              <w:t xml:space="preserve">restytucji lub innym </w:t>
            </w:r>
            <w:r w:rsidR="00D64D6C">
              <w:rPr>
                <w:rFonts w:ascii="Myriad Pro" w:hAnsi="Myriad Pro"/>
                <w:sz w:val="22"/>
                <w:szCs w:val="22"/>
              </w:rPr>
              <w:t>działaniom mającym na celu powstrzymanie procesu degradacji</w:t>
            </w:r>
            <w:r w:rsidR="0046749B" w:rsidRPr="00C207CD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07714907" w14:textId="77777777" w:rsidR="00B9573A" w:rsidRPr="00C207CD" w:rsidRDefault="00B9573A" w:rsidP="00C54622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4BBCE68F" w14:textId="2CF70179" w:rsidR="00B9573A" w:rsidRPr="00C207CD" w:rsidRDefault="00B9573A" w:rsidP="00C5462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05F37926" w14:textId="6F96B4D6" w:rsidR="007C2C6E" w:rsidRDefault="007C2C6E" w:rsidP="00C54622">
            <w:pPr>
              <w:spacing w:before="0" w:line="360" w:lineRule="auto"/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0 pkt – projekt nie obejmuje obszaru torfowiska</w:t>
            </w:r>
            <w:r w:rsidR="000F56E2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,</w:t>
            </w:r>
          </w:p>
          <w:p w14:paraId="60A2C170" w14:textId="7187E89B" w:rsidR="00B9573A" w:rsidRPr="00466D79" w:rsidRDefault="00DE4BB1" w:rsidP="00C54622">
            <w:pPr>
              <w:spacing w:before="0" w:line="360" w:lineRule="auto"/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1</w:t>
            </w:r>
            <w:r w:rsidR="00B9573A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pkt</w:t>
            </w:r>
            <w:r w:rsidR="00334BC6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66D79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- powierzchnia </w:t>
            </w:r>
            <w:r w:rsidR="00C86A35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do 20</w:t>
            </w:r>
            <w:r w:rsidR="009C5C08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537C19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ha,</w:t>
            </w:r>
          </w:p>
          <w:p w14:paraId="1BA91621" w14:textId="17D3D8C2" w:rsidR="00466D79" w:rsidRPr="00466D79" w:rsidRDefault="00466D79" w:rsidP="00C54622">
            <w:pPr>
              <w:spacing w:before="0" w:line="360" w:lineRule="auto"/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</w:pPr>
            <w:r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3 pkt – powierzchnia ≥ </w:t>
            </w:r>
            <w:r w:rsidR="00C86A35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2</w:t>
            </w:r>
            <w:r w:rsidR="00DE4BB1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0</w:t>
            </w:r>
            <w:r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ha &lt; </w:t>
            </w:r>
            <w:r w:rsidR="00DE4BB1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50</w:t>
            </w:r>
            <w:r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ha,</w:t>
            </w:r>
          </w:p>
          <w:p w14:paraId="570D7355" w14:textId="1FFC57AD" w:rsidR="001871A5" w:rsidRPr="00C207CD" w:rsidRDefault="00CA7E6F" w:rsidP="00270579">
            <w:pPr>
              <w:spacing w:before="0" w:line="360" w:lineRule="auto"/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</w:pPr>
            <w:r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5</w:t>
            </w:r>
            <w:r w:rsidR="00334BC6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pkt </w:t>
            </w:r>
            <w:r w:rsidR="00466D79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– powierzchnia </w:t>
            </w:r>
            <w:r w:rsidR="001871A5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≥ </w:t>
            </w:r>
            <w:r w:rsidR="00DE4BB1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5</w:t>
            </w:r>
            <w:r w:rsidR="00A329A3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0</w:t>
            </w:r>
            <w:r w:rsidR="001871A5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 xml:space="preserve"> ha</w:t>
            </w:r>
            <w:r w:rsidR="00D64846" w:rsidRPr="00466D79">
              <w:rPr>
                <w:rFonts w:ascii="Myriad Pro" w:eastAsia="Calibri" w:hAnsi="Myriad Pro" w:cs="Times New Roman"/>
                <w:color w:val="000000" w:themeColor="text1"/>
                <w:sz w:val="22"/>
                <w:szCs w:val="22"/>
              </w:rPr>
              <w:t>.</w:t>
            </w:r>
          </w:p>
          <w:p w14:paraId="06AFC8FA" w14:textId="593D8339" w:rsidR="00D64D6C" w:rsidRPr="00C207CD" w:rsidRDefault="00D64D6C" w:rsidP="00DE4BB1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BDCB1B" w14:textId="77777777" w:rsidR="00075795" w:rsidRPr="00C207CD" w:rsidRDefault="00075795" w:rsidP="00075795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  <w:p w14:paraId="2C258BB3" w14:textId="146EC567" w:rsidR="00075795" w:rsidRPr="00466D79" w:rsidRDefault="00075795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Kryterium punktowe, jego spełnienie nie jest konieczne do przyznania </w:t>
            </w:r>
            <w:r w:rsidRPr="00466D79">
              <w:rPr>
                <w:rFonts w:ascii="Myriad Pro" w:hAnsi="Myriad Pro" w:cs="Arial"/>
                <w:sz w:val="22"/>
                <w:szCs w:val="22"/>
              </w:rPr>
              <w:t>dofinansowania.</w:t>
            </w:r>
          </w:p>
          <w:p w14:paraId="376D110B" w14:textId="5B36B1F1" w:rsidR="00075795" w:rsidRPr="00C207CD" w:rsidRDefault="00075795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66D79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C237ED" w:rsidRPr="00466D79">
              <w:rPr>
                <w:rFonts w:ascii="Myriad Pro" w:hAnsi="Myriad Pro" w:cs="Arial"/>
                <w:sz w:val="22"/>
                <w:szCs w:val="22"/>
              </w:rPr>
              <w:t>0</w:t>
            </w:r>
            <w:r w:rsidR="00410D3A" w:rsidRPr="00466D79">
              <w:rPr>
                <w:rFonts w:ascii="Myriad Pro" w:hAnsi="Myriad Pro" w:cs="Arial"/>
                <w:sz w:val="22"/>
                <w:szCs w:val="22"/>
              </w:rPr>
              <w:t>/</w:t>
            </w:r>
            <w:r w:rsidR="003100C3">
              <w:rPr>
                <w:rFonts w:ascii="Myriad Pro" w:hAnsi="Myriad Pro" w:cs="Arial"/>
                <w:sz w:val="22"/>
                <w:szCs w:val="22"/>
              </w:rPr>
              <w:t>1/</w:t>
            </w:r>
            <w:r w:rsidR="00466D79" w:rsidRPr="00466D79">
              <w:rPr>
                <w:rFonts w:ascii="Myriad Pro" w:hAnsi="Myriad Pro" w:cs="Arial"/>
                <w:sz w:val="22"/>
                <w:szCs w:val="22"/>
              </w:rPr>
              <w:t>3/</w:t>
            </w:r>
            <w:r w:rsidR="00410D3A" w:rsidRPr="00466D79">
              <w:rPr>
                <w:rFonts w:ascii="Myriad Pro" w:hAnsi="Myriad Pro" w:cs="Arial"/>
                <w:sz w:val="22"/>
                <w:szCs w:val="22"/>
              </w:rPr>
              <w:t>5</w:t>
            </w:r>
            <w:r w:rsidR="00C237ED" w:rsidRPr="00466D79">
              <w:rPr>
                <w:rFonts w:ascii="Myriad Pro" w:hAnsi="Myriad Pro" w:cs="Arial"/>
                <w:sz w:val="22"/>
                <w:szCs w:val="22"/>
              </w:rPr>
              <w:t xml:space="preserve"> pkt </w:t>
            </w:r>
            <w:r w:rsidRPr="00466D79">
              <w:rPr>
                <w:rFonts w:ascii="Myriad Pro" w:hAnsi="Myriad Pro" w:cs="Arial"/>
                <w:sz w:val="22"/>
                <w:szCs w:val="22"/>
              </w:rPr>
              <w:t xml:space="preserve">(waga </w:t>
            </w:r>
            <w:r w:rsidR="000F56E2">
              <w:rPr>
                <w:rFonts w:ascii="Myriad Pro" w:hAnsi="Myriad Pro" w:cs="Arial"/>
                <w:sz w:val="22"/>
                <w:szCs w:val="22"/>
              </w:rPr>
              <w:t>6</w:t>
            </w:r>
            <w:r w:rsidRPr="00466D79">
              <w:rPr>
                <w:rFonts w:ascii="Myriad Pro" w:hAnsi="Myriad Pro" w:cs="Arial"/>
                <w:sz w:val="22"/>
                <w:szCs w:val="22"/>
              </w:rPr>
              <w:t>) z maksymalnej możliwej do uzyskania liczby punktów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6E33A39E" w14:textId="77777777" w:rsidR="00EC4EE5" w:rsidRPr="00C207CD" w:rsidRDefault="00EC4EE5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4E18CF52" w14:textId="29B3DDD9" w:rsidR="00EC4EE5" w:rsidRPr="00C207CD" w:rsidRDefault="001871A5" w:rsidP="00075795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322386">
              <w:rPr>
                <w:rFonts w:ascii="Myriad Pro" w:hAnsi="Myriad Pro" w:cs="Arial"/>
                <w:b/>
                <w:sz w:val="22"/>
                <w:szCs w:val="22"/>
              </w:rPr>
              <w:t>Kryterium rozstrzygające nr 1.</w:t>
            </w:r>
          </w:p>
        </w:tc>
      </w:tr>
      <w:tr w:rsidR="008D36DF" w:rsidRPr="000861CC" w14:paraId="5B244FC4" w14:textId="77777777" w:rsidTr="00167E60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EC0486C" w14:textId="77777777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bookmarkStart w:id="3" w:name="_Hlk210918570"/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669A698D" w14:textId="19A882CA" w:rsidR="008D36DF" w:rsidRPr="008D36DF" w:rsidRDefault="008D36DF" w:rsidP="008D36D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8D36DF">
              <w:rPr>
                <w:rFonts w:ascii="Myriad Pro" w:hAnsi="Myriad Pro" w:cs="Arial"/>
                <w:sz w:val="22"/>
                <w:szCs w:val="22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50443BC" w14:textId="77777777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CD0217C" w14:textId="68A5E059" w:rsidR="008D36DF" w:rsidRPr="00270579" w:rsidRDefault="00270579" w:rsidP="008D36D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70579">
              <w:rPr>
                <w:rFonts w:ascii="Myriad Pro" w:hAnsi="Myriad Pro" w:cs="Arial"/>
                <w:sz w:val="22"/>
                <w:szCs w:val="22"/>
              </w:rPr>
              <w:t>Działania w projekcie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6B95E9" w14:textId="56F43508" w:rsidR="008D36DF" w:rsidRPr="00C207CD" w:rsidRDefault="008D36DF" w:rsidP="00270579">
            <w:pPr>
              <w:spacing w:before="0" w:line="360" w:lineRule="auto"/>
              <w:rPr>
                <w:rFonts w:ascii="Myriad Pro" w:hAnsi="Myriad Pro" w:cs="Arial"/>
                <w:strike/>
                <w:sz w:val="22"/>
                <w:szCs w:val="22"/>
                <w:highlight w:val="yellow"/>
              </w:rPr>
            </w:pPr>
            <w:bookmarkStart w:id="4" w:name="_Hlk210985663"/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="00270579" w:rsidRPr="00C207CD">
              <w:rPr>
                <w:rFonts w:ascii="Myriad Pro" w:hAnsi="Myriad Pro"/>
                <w:sz w:val="22"/>
                <w:szCs w:val="22"/>
              </w:rPr>
              <w:t xml:space="preserve">Kryterium premiuje projekty </w:t>
            </w:r>
            <w:r w:rsidR="00270579" w:rsidRPr="00102EDF">
              <w:rPr>
                <w:rFonts w:ascii="Myriad Pro" w:hAnsi="Myriad Pro"/>
                <w:sz w:val="22"/>
                <w:szCs w:val="22"/>
              </w:rPr>
              <w:t>w zależności od</w:t>
            </w:r>
            <w:r w:rsidR="00270579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9B4131">
              <w:rPr>
                <w:rFonts w:ascii="Myriad Pro" w:hAnsi="Myriad Pro"/>
                <w:sz w:val="22"/>
                <w:szCs w:val="22"/>
              </w:rPr>
              <w:t xml:space="preserve">rodzaju i </w:t>
            </w:r>
            <w:r w:rsidR="00136541">
              <w:rPr>
                <w:rFonts w:ascii="Myriad Pro" w:hAnsi="Myriad Pro"/>
                <w:sz w:val="22"/>
                <w:szCs w:val="22"/>
              </w:rPr>
              <w:t xml:space="preserve">zakresu </w:t>
            </w:r>
            <w:r w:rsidR="00AF23EA">
              <w:rPr>
                <w:rFonts w:ascii="Myriad Pro" w:hAnsi="Myriad Pro"/>
                <w:sz w:val="22"/>
                <w:szCs w:val="22"/>
              </w:rPr>
              <w:t xml:space="preserve">planowanych </w:t>
            </w:r>
            <w:r w:rsidR="00270579">
              <w:rPr>
                <w:rFonts w:ascii="Myriad Pro" w:hAnsi="Myriad Pro"/>
                <w:sz w:val="22"/>
                <w:szCs w:val="22"/>
              </w:rPr>
              <w:t>działań</w:t>
            </w:r>
            <w:r w:rsidR="00270579">
              <w:t xml:space="preserve"> </w:t>
            </w:r>
            <w:r w:rsidR="00BF43B2">
              <w:rPr>
                <w:rFonts w:ascii="Myriad Pro" w:hAnsi="Myriad Pro"/>
                <w:sz w:val="22"/>
                <w:szCs w:val="22"/>
              </w:rPr>
              <w:t>służących</w:t>
            </w:r>
            <w:r w:rsidR="00270579" w:rsidRPr="00270579">
              <w:rPr>
                <w:rFonts w:ascii="Myriad Pro" w:hAnsi="Myriad Pro"/>
                <w:sz w:val="22"/>
                <w:szCs w:val="22"/>
              </w:rPr>
              <w:t xml:space="preserve"> utrzymani</w:t>
            </w:r>
            <w:r w:rsidR="00BF43B2">
              <w:rPr>
                <w:rFonts w:ascii="Myriad Pro" w:hAnsi="Myriad Pro"/>
                <w:sz w:val="22"/>
                <w:szCs w:val="22"/>
              </w:rPr>
              <w:t>u</w:t>
            </w:r>
            <w:r w:rsidR="00270579" w:rsidRPr="00270579">
              <w:rPr>
                <w:rFonts w:ascii="Myriad Pro" w:hAnsi="Myriad Pro"/>
                <w:sz w:val="22"/>
                <w:szCs w:val="22"/>
              </w:rPr>
              <w:t xml:space="preserve">, </w:t>
            </w:r>
            <w:r w:rsidR="00BF43B2">
              <w:rPr>
                <w:rFonts w:ascii="Myriad Pro" w:hAnsi="Myriad Pro"/>
                <w:sz w:val="22"/>
                <w:szCs w:val="22"/>
              </w:rPr>
              <w:t xml:space="preserve">ochronie </w:t>
            </w:r>
            <w:r w:rsidR="00270579" w:rsidRPr="00270579">
              <w:rPr>
                <w:rFonts w:ascii="Myriad Pro" w:hAnsi="Myriad Pro"/>
                <w:sz w:val="22"/>
                <w:szCs w:val="22"/>
              </w:rPr>
              <w:t>lub popraw</w:t>
            </w:r>
            <w:r w:rsidR="00BF43B2">
              <w:rPr>
                <w:rFonts w:ascii="Myriad Pro" w:hAnsi="Myriad Pro"/>
                <w:sz w:val="22"/>
                <w:szCs w:val="22"/>
              </w:rPr>
              <w:t>ie</w:t>
            </w:r>
            <w:r w:rsidR="00270579" w:rsidRPr="00270579">
              <w:rPr>
                <w:rFonts w:ascii="Myriad Pro" w:hAnsi="Myriad Pro"/>
                <w:sz w:val="22"/>
                <w:szCs w:val="22"/>
              </w:rPr>
              <w:t xml:space="preserve"> stanu </w:t>
            </w:r>
            <w:r w:rsidR="00270579">
              <w:rPr>
                <w:rFonts w:ascii="Myriad Pro" w:hAnsi="Myriad Pro"/>
                <w:sz w:val="22"/>
                <w:szCs w:val="22"/>
              </w:rPr>
              <w:t>mokradeł</w:t>
            </w:r>
            <w:r w:rsidR="00270579" w:rsidRPr="00102EDF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6362EF86" w14:textId="77777777" w:rsidR="008D36DF" w:rsidRPr="00C207CD" w:rsidRDefault="008D36DF" w:rsidP="00270579">
            <w:pPr>
              <w:spacing w:before="0"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658BC663" w14:textId="4D0CA8D8" w:rsidR="008D36DF" w:rsidRDefault="008D36DF" w:rsidP="00270579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Zasady oceny</w:t>
            </w:r>
          </w:p>
          <w:p w14:paraId="7531E837" w14:textId="71A349C5" w:rsidR="009434C6" w:rsidRDefault="009434C6" w:rsidP="009434C6">
            <w:pPr>
              <w:spacing w:before="0" w:line="360" w:lineRule="auto"/>
              <w:rPr>
                <w:rFonts w:ascii="Myriad Pro" w:hAnsi="Myriad Pro" w:cs="Open Sans"/>
                <w:sz w:val="22"/>
                <w:szCs w:val="22"/>
              </w:rPr>
            </w:pPr>
            <w:bookmarkStart w:id="5" w:name="_Hlk210984775"/>
            <w:r>
              <w:rPr>
                <w:rFonts w:ascii="Myriad Pro" w:hAnsi="Myriad Pro" w:cs="Arial"/>
                <w:sz w:val="22"/>
                <w:szCs w:val="22"/>
              </w:rPr>
              <w:t>3</w:t>
            </w:r>
            <w:r w:rsidRPr="00270579">
              <w:rPr>
                <w:rFonts w:ascii="Myriad Pro" w:hAnsi="Myriad Pro" w:cs="Arial"/>
                <w:sz w:val="22"/>
                <w:szCs w:val="22"/>
              </w:rPr>
              <w:t xml:space="preserve"> pkt -</w:t>
            </w:r>
            <w:r w:rsidRPr="00270579">
              <w:rPr>
                <w:rFonts w:ascii="Myriad Pro" w:hAnsi="Myriad Pro" w:cs="Arial"/>
                <w:b/>
                <w:sz w:val="22"/>
                <w:szCs w:val="22"/>
              </w:rPr>
              <w:t xml:space="preserve"> </w:t>
            </w:r>
            <w:r w:rsidR="00270579" w:rsidRPr="00270579">
              <w:rPr>
                <w:rFonts w:ascii="Myriad Pro" w:hAnsi="Myriad Pro" w:cs="Open Sans"/>
                <w:sz w:val="22"/>
                <w:szCs w:val="22"/>
              </w:rPr>
              <w:t>przywrócenie naturaln</w:t>
            </w:r>
            <w:r w:rsidR="002A549B">
              <w:rPr>
                <w:rFonts w:ascii="Myriad Pro" w:hAnsi="Myriad Pro" w:cs="Open Sans"/>
                <w:sz w:val="22"/>
                <w:szCs w:val="22"/>
              </w:rPr>
              <w:t xml:space="preserve">ych </w:t>
            </w:r>
            <w:r w:rsidR="000E4EB2">
              <w:rPr>
                <w:rFonts w:ascii="Myriad Pro" w:hAnsi="Myriad Pro" w:cs="Open Sans"/>
                <w:sz w:val="22"/>
                <w:szCs w:val="22"/>
              </w:rPr>
              <w:t>stosunków</w:t>
            </w:r>
            <w:r w:rsidR="002A549B">
              <w:rPr>
                <w:rFonts w:ascii="Myriad Pro" w:hAnsi="Myriad Pro" w:cs="Open Sans"/>
                <w:sz w:val="22"/>
                <w:szCs w:val="22"/>
              </w:rPr>
              <w:t xml:space="preserve"> wodnych</w:t>
            </w:r>
            <w:r w:rsidR="000E4EB2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  <w:r w:rsidR="004D7C38">
              <w:rPr>
                <w:rFonts w:ascii="Myriad Pro" w:hAnsi="Myriad Pro" w:cs="Open Sans"/>
                <w:sz w:val="22"/>
                <w:szCs w:val="22"/>
              </w:rPr>
              <w:t>torfowisk</w:t>
            </w:r>
            <w:r w:rsidR="006465B9">
              <w:rPr>
                <w:rFonts w:ascii="Myriad Pro" w:hAnsi="Myriad Pro" w:cs="Open Sans"/>
                <w:sz w:val="22"/>
                <w:szCs w:val="22"/>
              </w:rPr>
              <w:t xml:space="preserve"> oraz </w:t>
            </w:r>
            <w:r w:rsidR="00270579" w:rsidRPr="00270579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  <w:r w:rsidR="000E4EB2" w:rsidRPr="00270579">
              <w:rPr>
                <w:rFonts w:ascii="Myriad Pro" w:hAnsi="Myriad Pro" w:cs="Open Sans"/>
                <w:sz w:val="22"/>
                <w:szCs w:val="22"/>
              </w:rPr>
              <w:t>powstrzym</w:t>
            </w:r>
            <w:r w:rsidR="004D7C38">
              <w:rPr>
                <w:rFonts w:ascii="Myriad Pro" w:hAnsi="Myriad Pro" w:cs="Open Sans"/>
                <w:sz w:val="22"/>
                <w:szCs w:val="22"/>
              </w:rPr>
              <w:t>anie</w:t>
            </w:r>
            <w:r w:rsidR="000E4EB2" w:rsidRPr="00270579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  <w:r w:rsidR="00270579" w:rsidRPr="00270579">
              <w:rPr>
                <w:rFonts w:ascii="Myriad Pro" w:hAnsi="Myriad Pro" w:cs="Open Sans"/>
                <w:sz w:val="22"/>
                <w:szCs w:val="22"/>
              </w:rPr>
              <w:t>murszeni</w:t>
            </w:r>
            <w:r w:rsidR="004D7C38">
              <w:rPr>
                <w:rFonts w:ascii="Myriad Pro" w:hAnsi="Myriad Pro" w:cs="Open Sans"/>
                <w:sz w:val="22"/>
                <w:szCs w:val="22"/>
              </w:rPr>
              <w:t>a</w:t>
            </w:r>
            <w:r w:rsidR="006465B9">
              <w:rPr>
                <w:rFonts w:ascii="Myriad Pro" w:hAnsi="Myriad Pro" w:cs="Open Sans"/>
                <w:sz w:val="22"/>
                <w:szCs w:val="22"/>
              </w:rPr>
              <w:t>,</w:t>
            </w:r>
            <w:r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</w:p>
          <w:p w14:paraId="53FCA953" w14:textId="77777777" w:rsidR="000F56E2" w:rsidRDefault="003100C3" w:rsidP="00D576A5">
            <w:pPr>
              <w:spacing w:before="0" w:line="360" w:lineRule="auto"/>
              <w:rPr>
                <w:rFonts w:ascii="Myriad Pro" w:hAnsi="Myriad Pro" w:cs="Open Sans"/>
                <w:sz w:val="22"/>
                <w:szCs w:val="22"/>
              </w:rPr>
            </w:pPr>
            <w:r>
              <w:rPr>
                <w:rFonts w:ascii="Myriad Pro" w:hAnsi="Myriad Pro" w:cs="Open Sans"/>
                <w:sz w:val="22"/>
                <w:szCs w:val="22"/>
              </w:rPr>
              <w:t>2</w:t>
            </w:r>
            <w:r w:rsidR="00270579">
              <w:rPr>
                <w:rFonts w:ascii="Myriad Pro" w:hAnsi="Myriad Pro" w:cs="Open Sans"/>
                <w:sz w:val="22"/>
                <w:szCs w:val="22"/>
              </w:rPr>
              <w:t xml:space="preserve"> pkt </w:t>
            </w:r>
            <w:r w:rsidR="00D576A5">
              <w:rPr>
                <w:rFonts w:ascii="Myriad Pro" w:hAnsi="Myriad Pro" w:cs="Open Sans"/>
                <w:sz w:val="22"/>
                <w:szCs w:val="22"/>
              </w:rPr>
              <w:t xml:space="preserve"> działania na innych niż torfowiska terenach podmokłych</w:t>
            </w:r>
            <w:r w:rsidR="006465B9">
              <w:rPr>
                <w:rFonts w:ascii="Myriad Pro" w:hAnsi="Myriad Pro" w:cs="Open Sans"/>
                <w:sz w:val="22"/>
                <w:szCs w:val="22"/>
              </w:rPr>
              <w:t>,</w:t>
            </w:r>
            <w:r w:rsidR="00D576A5">
              <w:rPr>
                <w:rFonts w:ascii="Myriad Pro" w:hAnsi="Myriad Pro" w:cs="Open Sans"/>
                <w:sz w:val="22"/>
                <w:szCs w:val="22"/>
              </w:rPr>
              <w:t xml:space="preserve"> w</w:t>
            </w:r>
            <w:r w:rsidR="00080852">
              <w:rPr>
                <w:rFonts w:ascii="Myriad Pro" w:hAnsi="Myriad Pro" w:cs="Open Sans"/>
                <w:sz w:val="22"/>
                <w:szCs w:val="22"/>
              </w:rPr>
              <w:t>zmacniające</w:t>
            </w:r>
            <w:r w:rsidR="00D576A5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  <w:r w:rsidR="00080852">
              <w:rPr>
                <w:rFonts w:ascii="Myriad Pro" w:hAnsi="Myriad Pro" w:cs="Open Sans"/>
                <w:sz w:val="22"/>
                <w:szCs w:val="22"/>
              </w:rPr>
              <w:t xml:space="preserve">lokalne </w:t>
            </w:r>
            <w:r w:rsidR="00D576A5">
              <w:rPr>
                <w:rFonts w:ascii="Myriad Pro" w:hAnsi="Myriad Pro" w:cs="Open Sans"/>
                <w:sz w:val="22"/>
                <w:szCs w:val="22"/>
              </w:rPr>
              <w:t xml:space="preserve">funkcje wodne oraz </w:t>
            </w:r>
            <w:r w:rsidR="00080852">
              <w:rPr>
                <w:rFonts w:ascii="Myriad Pro" w:hAnsi="Myriad Pro" w:cs="Open Sans"/>
                <w:sz w:val="22"/>
                <w:szCs w:val="22"/>
              </w:rPr>
              <w:t xml:space="preserve">wspierające trwałość </w:t>
            </w:r>
            <w:r w:rsidR="00D576A5">
              <w:rPr>
                <w:rFonts w:ascii="Myriad Pro" w:hAnsi="Myriad Pro" w:cs="Open Sans"/>
                <w:sz w:val="22"/>
                <w:szCs w:val="22"/>
              </w:rPr>
              <w:t>siedlisk</w:t>
            </w:r>
            <w:r w:rsidR="00080852">
              <w:rPr>
                <w:rFonts w:ascii="Myriad Pro" w:hAnsi="Myriad Pro" w:cs="Open Sans"/>
                <w:sz w:val="22"/>
                <w:szCs w:val="22"/>
              </w:rPr>
              <w:t xml:space="preserve"> i gatunków </w:t>
            </w:r>
            <w:r w:rsidR="006465B9">
              <w:rPr>
                <w:rFonts w:ascii="Myriad Pro" w:hAnsi="Myriad Pro" w:cs="Open Sans"/>
                <w:sz w:val="22"/>
                <w:szCs w:val="22"/>
              </w:rPr>
              <w:t xml:space="preserve">zależnych od </w:t>
            </w:r>
            <w:r w:rsidR="00080852">
              <w:rPr>
                <w:rFonts w:ascii="Myriad Pro" w:hAnsi="Myriad Pro" w:cs="Open Sans"/>
                <w:sz w:val="22"/>
                <w:szCs w:val="22"/>
              </w:rPr>
              <w:t>tych ekosystemów</w:t>
            </w:r>
            <w:r w:rsidR="000F56E2">
              <w:rPr>
                <w:rFonts w:ascii="Myriad Pro" w:hAnsi="Myriad Pro" w:cs="Open Sans"/>
                <w:sz w:val="22"/>
                <w:szCs w:val="22"/>
              </w:rPr>
              <w:t>,</w:t>
            </w:r>
          </w:p>
          <w:p w14:paraId="5D23FF11" w14:textId="5E1C1C8B" w:rsidR="00BF43B2" w:rsidRDefault="000F56E2" w:rsidP="00D576A5">
            <w:pPr>
              <w:spacing w:before="0" w:line="360" w:lineRule="auto"/>
              <w:rPr>
                <w:rFonts w:ascii="Myriad Pro" w:hAnsi="Myriad Pro" w:cs="Open Sans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1</w:t>
            </w:r>
            <w:r w:rsidRPr="00270579">
              <w:rPr>
                <w:rFonts w:ascii="Myriad Pro" w:hAnsi="Myriad Pro" w:cs="Arial"/>
                <w:sz w:val="22"/>
                <w:szCs w:val="22"/>
              </w:rPr>
              <w:t xml:space="preserve"> pkt - </w:t>
            </w:r>
            <w:r w:rsidRPr="00270579">
              <w:rPr>
                <w:rFonts w:ascii="Myriad Pro" w:hAnsi="Myriad Pro" w:cs="Open Sans"/>
                <w:sz w:val="22"/>
                <w:szCs w:val="22"/>
              </w:rPr>
              <w:t>utrzymanie, zachowanie</w:t>
            </w:r>
            <w:r>
              <w:rPr>
                <w:rFonts w:ascii="Myriad Pro" w:hAnsi="Myriad Pro" w:cs="Open Sans"/>
                <w:sz w:val="22"/>
                <w:szCs w:val="22"/>
              </w:rPr>
              <w:t>, ochrona</w:t>
            </w:r>
            <w:r w:rsidRPr="00270579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  <w:r>
              <w:rPr>
                <w:rFonts w:ascii="Myriad Pro" w:hAnsi="Myriad Pro" w:cs="Open Sans"/>
                <w:sz w:val="22"/>
                <w:szCs w:val="22"/>
              </w:rPr>
              <w:t>gatunków i/lub</w:t>
            </w:r>
            <w:r w:rsidRPr="00270579">
              <w:rPr>
                <w:rFonts w:ascii="Myriad Pro" w:hAnsi="Myriad Pro" w:cs="Open Sans"/>
                <w:sz w:val="22"/>
                <w:szCs w:val="22"/>
              </w:rPr>
              <w:t xml:space="preserve"> siedlisk </w:t>
            </w:r>
            <w:proofErr w:type="spellStart"/>
            <w:r w:rsidRPr="00270579">
              <w:rPr>
                <w:rFonts w:ascii="Myriad Pro" w:hAnsi="Myriad Pro" w:cs="Open Sans"/>
                <w:sz w:val="22"/>
                <w:szCs w:val="22"/>
              </w:rPr>
              <w:t>hydrogenicznych</w:t>
            </w:r>
            <w:proofErr w:type="spellEnd"/>
            <w:r>
              <w:rPr>
                <w:rFonts w:ascii="Myriad Pro" w:hAnsi="Myriad Pro" w:cs="Open Sans"/>
                <w:sz w:val="22"/>
                <w:szCs w:val="22"/>
              </w:rPr>
              <w:t xml:space="preserve"> torfowisk</w:t>
            </w:r>
            <w:r>
              <w:rPr>
                <w:rFonts w:ascii="Myriad Pro" w:hAnsi="Myriad Pro" w:cs="Open Sans"/>
                <w:sz w:val="22"/>
                <w:szCs w:val="22"/>
              </w:rPr>
              <w:t>.</w:t>
            </w:r>
            <w:bookmarkEnd w:id="4"/>
          </w:p>
          <w:p w14:paraId="37522270" w14:textId="77777777" w:rsidR="006465B9" w:rsidRDefault="006465B9" w:rsidP="006465B9">
            <w:pPr>
              <w:spacing w:line="360" w:lineRule="auto"/>
              <w:rPr>
                <w:rFonts w:ascii="Open Sans" w:hAnsi="Open Sans" w:cs="Open Sans"/>
              </w:rPr>
            </w:pPr>
            <w:bookmarkStart w:id="6" w:name="_Hlk210996199"/>
            <w:bookmarkEnd w:id="5"/>
            <w:r w:rsidRPr="00C207CD">
              <w:rPr>
                <w:rFonts w:ascii="Myriad Pro" w:hAnsi="Myriad Pro" w:cs="Arial"/>
                <w:sz w:val="22"/>
                <w:szCs w:val="22"/>
              </w:rPr>
              <w:t>Punkty sumują się.</w:t>
            </w:r>
          </w:p>
          <w:bookmarkEnd w:id="6"/>
          <w:p w14:paraId="67A17506" w14:textId="77777777" w:rsidR="008D36DF" w:rsidRPr="00C207CD" w:rsidRDefault="008D36DF" w:rsidP="007F45C7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C407E43" w14:textId="77777777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3138C60E" w14:textId="77777777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6A12C845" w14:textId="341AA38F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Projekt może otrzymać</w:t>
            </w:r>
            <w:r w:rsidR="00B226B3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="00B226B3" w:rsidRPr="00B226B3">
              <w:rPr>
                <w:rFonts w:ascii="Myriad Pro" w:hAnsi="Myriad Pro" w:cs="Arial"/>
                <w:sz w:val="22"/>
                <w:szCs w:val="22"/>
              </w:rPr>
              <w:t>od</w:t>
            </w:r>
            <w:r w:rsidRPr="00B226B3">
              <w:rPr>
                <w:rFonts w:ascii="Myriad Pro" w:hAnsi="Myriad Pro" w:cs="Arial"/>
                <w:sz w:val="22"/>
                <w:szCs w:val="22"/>
              </w:rPr>
              <w:t xml:space="preserve"> 0</w:t>
            </w:r>
            <w:r w:rsidR="00B226B3" w:rsidRPr="00B226B3">
              <w:rPr>
                <w:rFonts w:ascii="Myriad Pro" w:hAnsi="Myriad Pro" w:cs="Arial"/>
                <w:sz w:val="22"/>
                <w:szCs w:val="22"/>
              </w:rPr>
              <w:t xml:space="preserve"> pkt </w:t>
            </w:r>
            <w:r w:rsidR="00B226B3" w:rsidRPr="007A0F67">
              <w:rPr>
                <w:rFonts w:ascii="Myriad Pro" w:hAnsi="Myriad Pro" w:cs="Arial"/>
                <w:sz w:val="22"/>
                <w:szCs w:val="22"/>
              </w:rPr>
              <w:t xml:space="preserve">do </w:t>
            </w:r>
            <w:r w:rsidR="006B7FB7" w:rsidRPr="007A0F67">
              <w:rPr>
                <w:rFonts w:ascii="Myriad Pro" w:hAnsi="Myriad Pro" w:cs="Arial"/>
                <w:sz w:val="22"/>
                <w:szCs w:val="22"/>
              </w:rPr>
              <w:t>6</w:t>
            </w:r>
            <w:r w:rsidRPr="007A0F67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9E66B1" w:rsidRPr="007A0F67">
              <w:rPr>
                <w:rFonts w:ascii="Myriad Pro" w:hAnsi="Myriad Pro" w:cs="Arial"/>
                <w:sz w:val="22"/>
                <w:szCs w:val="22"/>
              </w:rPr>
              <w:t>4</w:t>
            </w:r>
            <w:r w:rsidRPr="007A0F67">
              <w:rPr>
                <w:rFonts w:ascii="Myriad Pro" w:hAnsi="Myriad Pro" w:cs="Arial"/>
                <w:sz w:val="22"/>
                <w:szCs w:val="22"/>
              </w:rPr>
              <w:t>) z</w:t>
            </w:r>
            <w:r w:rsidRPr="00B226B3">
              <w:rPr>
                <w:rFonts w:ascii="Myriad Pro" w:hAnsi="Myriad Pro" w:cs="Arial"/>
                <w:sz w:val="22"/>
                <w:szCs w:val="22"/>
              </w:rPr>
              <w:t xml:space="preserve"> maksymalnej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możliwej do uzyskania liczby punktów.</w:t>
            </w:r>
          </w:p>
          <w:p w14:paraId="6D9A0051" w14:textId="77777777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3813655C" w14:textId="175715C8" w:rsidR="008D36DF" w:rsidRPr="00C207CD" w:rsidRDefault="008D36DF" w:rsidP="008D36DF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322386">
              <w:rPr>
                <w:rFonts w:ascii="Myriad Pro" w:hAnsi="Myriad Pro" w:cs="Arial"/>
                <w:b/>
                <w:sz w:val="22"/>
                <w:szCs w:val="22"/>
              </w:rPr>
              <w:t xml:space="preserve">Kryterium rozstrzygające nr </w:t>
            </w:r>
            <w:r w:rsidR="009434C6">
              <w:rPr>
                <w:rFonts w:ascii="Myriad Pro" w:hAnsi="Myriad Pro" w:cs="Arial"/>
                <w:b/>
                <w:sz w:val="22"/>
                <w:szCs w:val="22"/>
              </w:rPr>
              <w:t>2</w:t>
            </w:r>
            <w:r w:rsidRPr="00322386"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</w:tc>
      </w:tr>
      <w:tr w:rsidR="00B51217" w:rsidRPr="000861CC" w14:paraId="04FC5A4D" w14:textId="77777777" w:rsidTr="00167E60">
        <w:tc>
          <w:tcPr>
            <w:tcW w:w="139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DC324E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bookmarkStart w:id="7" w:name="_Hlk153371639"/>
            <w:bookmarkEnd w:id="3"/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37CD72EA" w14:textId="3454D4EA" w:rsidR="00B51217" w:rsidRPr="00C207CD" w:rsidRDefault="00270579" w:rsidP="00956CF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3</w:t>
            </w:r>
          </w:p>
        </w:tc>
        <w:tc>
          <w:tcPr>
            <w:tcW w:w="253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234D84" w14:textId="6B34417E" w:rsidR="00B51217" w:rsidRPr="00C207CD" w:rsidRDefault="00B51217" w:rsidP="00956CF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  <w:r w:rsidR="00C207CD">
              <w:rPr>
                <w:rFonts w:ascii="Myriad Pro" w:hAnsi="Myriad Pro" w:cs="Arial"/>
                <w:b/>
                <w:sz w:val="22"/>
                <w:szCs w:val="22"/>
              </w:rPr>
              <w:br/>
            </w:r>
            <w:r w:rsidR="00FD7540" w:rsidRPr="00C207CD">
              <w:rPr>
                <w:rFonts w:ascii="Myriad Pro" w:hAnsi="Myriad Pro"/>
                <w:sz w:val="22"/>
                <w:szCs w:val="22"/>
              </w:rPr>
              <w:t xml:space="preserve">Efektywność kosztowa </w:t>
            </w:r>
            <w:r w:rsidR="00D64D6C">
              <w:rPr>
                <w:rFonts w:ascii="Myriad Pro" w:hAnsi="Myriad Pro"/>
                <w:sz w:val="22"/>
                <w:szCs w:val="22"/>
              </w:rPr>
              <w:t>projektu</w:t>
            </w:r>
          </w:p>
        </w:tc>
        <w:tc>
          <w:tcPr>
            <w:tcW w:w="69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AB2B107" w14:textId="2A53E394" w:rsidR="005A60F1" w:rsidRPr="00C207CD" w:rsidRDefault="00B51217" w:rsidP="00C5462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</w:p>
          <w:p w14:paraId="571FBD2B" w14:textId="77777777" w:rsidR="00D64D6C" w:rsidRPr="00734F33" w:rsidRDefault="00D64D6C" w:rsidP="00D64D6C">
            <w:p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734F33">
              <w:rPr>
                <w:rFonts w:ascii="Myriad Pro" w:hAnsi="Myriad Pro"/>
                <w:sz w:val="22"/>
                <w:szCs w:val="22"/>
              </w:rPr>
              <w:t>Kryterium porównuje efektywność kosztową ocenianego projektu z efektywnością kosztową projektu, który jest najkorzystniejszy ze złożonych wniosków.</w:t>
            </w:r>
          </w:p>
          <w:p w14:paraId="604E9E75" w14:textId="21DA237A" w:rsidR="00570451" w:rsidRPr="000F56E2" w:rsidRDefault="00D64D6C" w:rsidP="001069BB">
            <w:p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734F33">
              <w:rPr>
                <w:rFonts w:ascii="Myriad Pro" w:hAnsi="Myriad Pro"/>
                <w:sz w:val="22"/>
                <w:szCs w:val="22"/>
              </w:rPr>
              <w:t>Stosunek wartości środków UE wyrażonej w PLN do planowanej</w:t>
            </w:r>
            <w:r w:rsidR="000F56E2">
              <w:rPr>
                <w:rFonts w:ascii="Myriad Pro" w:hAnsi="Myriad Pro"/>
                <w:sz w:val="22"/>
                <w:szCs w:val="22"/>
              </w:rPr>
              <w:t xml:space="preserve"> </w:t>
            </w:r>
            <w:bookmarkStart w:id="8" w:name="_GoBack"/>
            <w:bookmarkEnd w:id="8"/>
            <w:r w:rsidRPr="00734F33">
              <w:rPr>
                <w:rFonts w:ascii="Myriad Pro" w:hAnsi="Myriad Pro"/>
                <w:sz w:val="22"/>
                <w:szCs w:val="22"/>
              </w:rPr>
              <w:t>do osiągnięcia wartości wskaźnika rezultatu</w:t>
            </w:r>
            <w:r w:rsidR="001069BB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70451" w:rsidRPr="001069BB">
              <w:rPr>
                <w:rFonts w:ascii="Myriad Pro" w:hAnsi="Myriad Pro"/>
                <w:sz w:val="22"/>
                <w:szCs w:val="22"/>
              </w:rPr>
              <w:t>Szacowana ilość CO</w:t>
            </w:r>
            <w:r w:rsidR="00570451" w:rsidRPr="00C953BA">
              <w:rPr>
                <w:rFonts w:ascii="Myriad Pro" w:hAnsi="Myriad Pro"/>
                <w:sz w:val="22"/>
                <w:szCs w:val="22"/>
                <w:vertAlign w:val="subscript"/>
              </w:rPr>
              <w:t>2</w:t>
            </w:r>
            <w:r w:rsidR="00570451" w:rsidRPr="001069BB">
              <w:rPr>
                <w:rFonts w:ascii="Myriad Pro" w:hAnsi="Myriad Pro"/>
                <w:sz w:val="22"/>
                <w:szCs w:val="22"/>
              </w:rPr>
              <w:t xml:space="preserve"> zatrzymana rocznie. </w:t>
            </w:r>
          </w:p>
          <w:p w14:paraId="2DE55B9C" w14:textId="77777777" w:rsidR="00D64D6C" w:rsidRPr="00D620E2" w:rsidRDefault="00D64D6C" w:rsidP="00D64D6C">
            <w:pPr>
              <w:spacing w:line="360" w:lineRule="auto"/>
              <w:rPr>
                <w:rFonts w:ascii="Myriad Pro" w:hAnsi="Myriad Pro"/>
              </w:rPr>
            </w:pPr>
          </w:p>
          <w:p w14:paraId="70BE0902" w14:textId="6F4E6547" w:rsidR="000D73E0" w:rsidRPr="00C207CD" w:rsidRDefault="000D73E0" w:rsidP="00C54622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4F40C480" w14:textId="7328F312" w:rsidR="00FD7540" w:rsidRPr="00C207CD" w:rsidRDefault="000D73E0" w:rsidP="00C54622">
            <w:pPr>
              <w:autoSpaceDE w:val="0"/>
              <w:autoSpaceDN w:val="0"/>
              <w:adjustRightInd w:val="0"/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 xml:space="preserve">Ocenie będzie podlegać efektywność kosztowa projektu tj. stosunek wartości środków UE wyrażonej w PLN do 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>Szacowan</w:t>
            </w:r>
            <w:r w:rsidR="001069BB">
              <w:rPr>
                <w:rFonts w:ascii="Myriad Pro" w:hAnsi="Myriad Pro"/>
                <w:sz w:val="22"/>
                <w:szCs w:val="22"/>
              </w:rPr>
              <w:t>ej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 xml:space="preserve"> iloś</w:t>
            </w:r>
            <w:r w:rsidR="001069BB">
              <w:rPr>
                <w:rFonts w:ascii="Myriad Pro" w:hAnsi="Myriad Pro"/>
                <w:sz w:val="22"/>
                <w:szCs w:val="22"/>
              </w:rPr>
              <w:t>ci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 xml:space="preserve"> CO</w:t>
            </w:r>
            <w:r w:rsidR="001069BB" w:rsidRPr="00C953BA">
              <w:rPr>
                <w:rFonts w:ascii="Myriad Pro" w:hAnsi="Myriad Pro"/>
                <w:sz w:val="22"/>
                <w:szCs w:val="22"/>
                <w:vertAlign w:val="subscript"/>
              </w:rPr>
              <w:t>2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 xml:space="preserve"> zatrzymana rocznie. </w:t>
            </w:r>
            <w:r w:rsidR="00FD7540" w:rsidRPr="00C207CD">
              <w:rPr>
                <w:rFonts w:ascii="Myriad Pro" w:hAnsi="Myriad Pro"/>
                <w:sz w:val="22"/>
                <w:szCs w:val="22"/>
              </w:rPr>
              <w:t>Punktacja wyliczana będzie wg wzoru:</w:t>
            </w:r>
          </w:p>
          <w:p w14:paraId="02BF4E67" w14:textId="77777777" w:rsidR="00FD7540" w:rsidRPr="00C207CD" w:rsidRDefault="00FD7540" w:rsidP="00C54622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>liczba punktów w kryterium = (A/B) * C (wartość do drugiego miejsca po przecinku zaokrąglona matematycznie), gdzie:</w:t>
            </w:r>
          </w:p>
          <w:p w14:paraId="002F681D" w14:textId="7CBE3D74" w:rsidR="00FD7540" w:rsidRPr="00374929" w:rsidRDefault="00FD7540" w:rsidP="00C54622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 xml:space="preserve">A- wskaźnik efektywności </w:t>
            </w:r>
            <w:r w:rsidRPr="00374929">
              <w:rPr>
                <w:rFonts w:ascii="Myriad Pro" w:hAnsi="Myriad Pro"/>
                <w:sz w:val="22"/>
                <w:szCs w:val="22"/>
              </w:rPr>
              <w:t>kosztowej najniższy w grupie złożonych projektów, gdzie wskaźnik efektywności kosztowej = środki UE/</w:t>
            </w:r>
            <w:r w:rsidR="00536D82" w:rsidRPr="00374929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>Szacowana ilość CO</w:t>
            </w:r>
            <w:r w:rsidR="001069BB" w:rsidRPr="00C953BA">
              <w:rPr>
                <w:rFonts w:ascii="Myriad Pro" w:hAnsi="Myriad Pro"/>
                <w:sz w:val="22"/>
                <w:szCs w:val="22"/>
                <w:vertAlign w:val="subscript"/>
              </w:rPr>
              <w:t>2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 xml:space="preserve"> zatrzymana rocznie </w:t>
            </w:r>
            <w:r w:rsidRPr="00374929">
              <w:rPr>
                <w:rFonts w:ascii="Myriad Pro" w:hAnsi="Myriad Pro"/>
                <w:sz w:val="22"/>
                <w:szCs w:val="22"/>
              </w:rPr>
              <w:t>(wartość do drugiego miejsca po przecinku zaokrąglona matematycznie),</w:t>
            </w:r>
          </w:p>
          <w:p w14:paraId="25280EAF" w14:textId="44435E49" w:rsidR="00FD7540" w:rsidRPr="00C207CD" w:rsidRDefault="00FD7540" w:rsidP="00C54622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374929">
              <w:rPr>
                <w:rFonts w:ascii="Myriad Pro" w:hAnsi="Myriad Pro"/>
                <w:sz w:val="22"/>
                <w:szCs w:val="22"/>
              </w:rPr>
              <w:t>B- wskaźnik efektywności kosztowej ocenianego projektu, gdzie wskaźnik efektywności kosztowej = środki UE/</w:t>
            </w:r>
            <w:r w:rsidR="00536D82" w:rsidRPr="00374929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1069BB" w:rsidRPr="001069BB">
              <w:rPr>
                <w:rFonts w:ascii="Myriad Pro" w:hAnsi="Myriad Pro"/>
                <w:sz w:val="22"/>
                <w:szCs w:val="22"/>
              </w:rPr>
              <w:t>Szacowana ilość CO2 zatrzymana rocznie (tony/rok)</w:t>
            </w:r>
            <w:r w:rsidRPr="00374929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0B547F" w:rsidRPr="00374929">
              <w:rPr>
                <w:rFonts w:ascii="Myriad Pro" w:hAnsi="Myriad Pro"/>
                <w:sz w:val="22"/>
                <w:szCs w:val="22"/>
              </w:rPr>
              <w:t>(</w:t>
            </w:r>
            <w:r w:rsidRPr="00C207CD">
              <w:rPr>
                <w:rFonts w:ascii="Myriad Pro" w:hAnsi="Myriad Pro"/>
                <w:sz w:val="22"/>
                <w:szCs w:val="22"/>
              </w:rPr>
              <w:t>wartość do drugiego miejsca po przecinku zaokrąglona matematycznie),</w:t>
            </w:r>
          </w:p>
          <w:p w14:paraId="0CC820BA" w14:textId="7803E328" w:rsidR="00FD7540" w:rsidRPr="00C207CD" w:rsidRDefault="00FD7540" w:rsidP="00C54622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>C- waga</w:t>
            </w:r>
            <w:r w:rsidR="003100C3">
              <w:rPr>
                <w:rFonts w:ascii="Myriad Pro" w:hAnsi="Myriad Pro"/>
                <w:sz w:val="22"/>
                <w:szCs w:val="22"/>
              </w:rPr>
              <w:t>.</w:t>
            </w:r>
            <w:r w:rsidRPr="00C207CD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  <w:p w14:paraId="701F379D" w14:textId="06749D8C" w:rsidR="00D64D6C" w:rsidRPr="00D64D6C" w:rsidRDefault="00D64D6C" w:rsidP="00DE4BB1">
            <w:pPr>
              <w:spacing w:before="0" w:line="360" w:lineRule="auto"/>
              <w:rPr>
                <w:rFonts w:ascii="Myriad Pro" w:hAnsi="Myriad Pro"/>
                <w:w w:val="105"/>
                <w:sz w:val="22"/>
                <w:szCs w:val="22"/>
              </w:rPr>
            </w:pPr>
          </w:p>
        </w:tc>
        <w:tc>
          <w:tcPr>
            <w:tcW w:w="330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5E1BB16" w14:textId="70E88DAE" w:rsidR="0051583E" w:rsidRPr="00C207CD" w:rsidRDefault="00B51217" w:rsidP="0051583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  <w:r w:rsidR="00C207CD">
              <w:rPr>
                <w:rFonts w:ascii="Myriad Pro" w:hAnsi="Myriad Pro" w:cs="Arial"/>
                <w:b/>
                <w:sz w:val="22"/>
                <w:szCs w:val="22"/>
              </w:rPr>
              <w:br/>
            </w:r>
            <w:r w:rsidR="0051583E" w:rsidRPr="00C207CD">
              <w:rPr>
                <w:rFonts w:ascii="Myriad Pro" w:hAnsi="Myriad Pro" w:cs="Arial"/>
                <w:sz w:val="22"/>
                <w:szCs w:val="22"/>
              </w:rPr>
              <w:t>Kryterium punktowe, jego</w:t>
            </w:r>
            <w:r w:rsidR="00C207CD">
              <w:rPr>
                <w:rFonts w:ascii="Myriad Pro" w:hAnsi="Myriad Pro" w:cs="Arial"/>
                <w:sz w:val="22"/>
                <w:szCs w:val="22"/>
              </w:rPr>
              <w:br/>
            </w:r>
            <w:r w:rsidR="0051583E" w:rsidRPr="00C207CD">
              <w:rPr>
                <w:rFonts w:ascii="Myriad Pro" w:hAnsi="Myriad Pro" w:cs="Arial"/>
                <w:sz w:val="22"/>
                <w:szCs w:val="22"/>
              </w:rPr>
              <w:t>spełnienie nie jest konieczne do przyznania dofinansowania.</w:t>
            </w:r>
          </w:p>
          <w:p w14:paraId="4827A946" w14:textId="3D3BDF20" w:rsidR="002A182C" w:rsidRPr="00C207CD" w:rsidRDefault="002A182C" w:rsidP="002A182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922E03" w:rsidRPr="00C207CD">
              <w:rPr>
                <w:rFonts w:ascii="Myriad Pro" w:hAnsi="Myriad Pro" w:cs="Arial"/>
                <w:sz w:val="22"/>
                <w:szCs w:val="22"/>
              </w:rPr>
              <w:t xml:space="preserve">od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0</w:t>
            </w:r>
            <w:r w:rsidR="00711C71" w:rsidRPr="00C207CD">
              <w:rPr>
                <w:rFonts w:ascii="Myriad Pro" w:hAnsi="Myriad Pro" w:cs="Arial"/>
                <w:sz w:val="22"/>
                <w:szCs w:val="22"/>
              </w:rPr>
              <w:t xml:space="preserve"> pkt</w:t>
            </w:r>
            <w:r w:rsidR="00922E03" w:rsidRPr="00C207CD">
              <w:rPr>
                <w:rFonts w:ascii="Myriad Pro" w:hAnsi="Myriad Pro" w:cs="Arial"/>
                <w:sz w:val="22"/>
                <w:szCs w:val="22"/>
              </w:rPr>
              <w:t xml:space="preserve"> do </w:t>
            </w:r>
            <w:r w:rsidR="00105594" w:rsidRPr="00C207CD">
              <w:rPr>
                <w:rFonts w:ascii="Myriad Pro" w:hAnsi="Myriad Pro" w:cs="Arial"/>
                <w:sz w:val="22"/>
                <w:szCs w:val="22"/>
              </w:rPr>
              <w:t>1</w:t>
            </w:r>
            <w:r w:rsidR="00711C71" w:rsidRPr="00C207CD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pkt (waga </w:t>
            </w:r>
            <w:r w:rsidR="009E66B1">
              <w:rPr>
                <w:rFonts w:ascii="Myriad Pro" w:hAnsi="Myriad Pro" w:cs="Arial"/>
                <w:sz w:val="22"/>
                <w:szCs w:val="22"/>
              </w:rPr>
              <w:t>19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) z 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lastRenderedPageBreak/>
              <w:t>maksymalnej możliwej do uzyskania liczby punktów.</w:t>
            </w:r>
          </w:p>
          <w:p w14:paraId="19BCF648" w14:textId="77777777" w:rsidR="002C09C3" w:rsidRPr="00C207CD" w:rsidRDefault="002C09C3" w:rsidP="002C09C3">
            <w:pPr>
              <w:autoSpaceDE w:val="0"/>
              <w:autoSpaceDN w:val="0"/>
              <w:adjustRightInd w:val="0"/>
              <w:rPr>
                <w:rFonts w:ascii="Myriad Pro" w:hAnsi="Myriad Pro" w:cs="Open Sans"/>
                <w:color w:val="000000"/>
                <w:sz w:val="22"/>
                <w:szCs w:val="22"/>
                <w:lang w:eastAsia="ja-JP"/>
              </w:rPr>
            </w:pPr>
          </w:p>
          <w:p w14:paraId="41CD888D" w14:textId="1B6DF790" w:rsidR="00C2745C" w:rsidRPr="00C207CD" w:rsidRDefault="00C2745C" w:rsidP="00912EB3">
            <w:pPr>
              <w:tabs>
                <w:tab w:val="left" w:pos="1816"/>
              </w:tabs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F4F05">
              <w:rPr>
                <w:rFonts w:ascii="Myriad Pro" w:hAnsi="Myriad Pro" w:cs="Arial"/>
                <w:b/>
                <w:sz w:val="22"/>
                <w:szCs w:val="22"/>
              </w:rPr>
              <w:t xml:space="preserve">Kryterium rozstrzygające nr </w:t>
            </w:r>
            <w:r w:rsidR="003100C3">
              <w:rPr>
                <w:rFonts w:ascii="Myriad Pro" w:hAnsi="Myriad Pro" w:cs="Arial"/>
                <w:b/>
                <w:sz w:val="22"/>
                <w:szCs w:val="22"/>
              </w:rPr>
              <w:t>4</w:t>
            </w:r>
            <w:r w:rsidRPr="00FF4F05"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</w:tc>
      </w:tr>
      <w:bookmarkEnd w:id="7"/>
      <w:tr w:rsidR="00F56CBE" w:rsidRPr="000861CC" w14:paraId="09965479" w14:textId="5895E780" w:rsidTr="00854B70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A7CA12E" w14:textId="77777777" w:rsidR="00F31D96" w:rsidRPr="00C207CD" w:rsidRDefault="00F31D96" w:rsidP="00F31D96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Numer kryterium</w:t>
            </w:r>
          </w:p>
          <w:p w14:paraId="4A0A1716" w14:textId="08BC5E2B" w:rsidR="00F56CBE" w:rsidRPr="00C207CD" w:rsidRDefault="009434C6" w:rsidP="00F56CB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4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E100716" w14:textId="4480EE3C" w:rsidR="00F56CBE" w:rsidRPr="00C207CD" w:rsidRDefault="00F56CBE" w:rsidP="00F56CB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00249477" w14:textId="7BE1EAA8" w:rsidR="00F56CBE" w:rsidRPr="00C207CD" w:rsidRDefault="00B11F8C" w:rsidP="00F56CB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802703">
              <w:rPr>
                <w:rFonts w:ascii="Myriad Pro" w:hAnsi="Myriad Pro"/>
                <w:sz w:val="22"/>
                <w:szCs w:val="22"/>
              </w:rPr>
              <w:t>Doświadczenie wnioskodawcy</w:t>
            </w:r>
            <w:r w:rsidR="00331B30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F32A334" w14:textId="6846575F" w:rsidR="00331B30" w:rsidRDefault="00F37415" w:rsidP="00802703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/>
                <w:sz w:val="22"/>
                <w:szCs w:val="22"/>
              </w:rPr>
              <w:br/>
            </w:r>
            <w:r w:rsidR="00565DDB" w:rsidRPr="001B5794">
              <w:rPr>
                <w:rFonts w:ascii="Myriad Pro" w:hAnsi="Myriad Pro"/>
                <w:sz w:val="22"/>
                <w:szCs w:val="22"/>
              </w:rPr>
              <w:t xml:space="preserve">Kryterium premiuje </w:t>
            </w:r>
            <w:r w:rsidR="00565DDB">
              <w:rPr>
                <w:rFonts w:ascii="Myriad Pro" w:hAnsi="Myriad Pro"/>
                <w:sz w:val="22"/>
                <w:szCs w:val="22"/>
              </w:rPr>
              <w:t>w</w:t>
            </w:r>
            <w:r w:rsidR="00EE5D78">
              <w:rPr>
                <w:rFonts w:ascii="Myriad Pro" w:hAnsi="Myriad Pro"/>
                <w:sz w:val="22"/>
                <w:szCs w:val="22"/>
              </w:rPr>
              <w:t>nioskodawc</w:t>
            </w:r>
            <w:r w:rsidR="00565DDB">
              <w:rPr>
                <w:rFonts w:ascii="Myriad Pro" w:hAnsi="Myriad Pro"/>
                <w:sz w:val="22"/>
                <w:szCs w:val="22"/>
              </w:rPr>
              <w:t>ów, którzy</w:t>
            </w:r>
            <w:r w:rsidR="00EE5D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65DDB">
              <w:rPr>
                <w:rFonts w:ascii="Myriad Pro" w:hAnsi="Myriad Pro"/>
                <w:sz w:val="22"/>
                <w:szCs w:val="22"/>
              </w:rPr>
              <w:t>posiadają</w:t>
            </w:r>
            <w:r w:rsidR="00EE5D78">
              <w:rPr>
                <w:rFonts w:ascii="Myriad Pro" w:hAnsi="Myriad Pro"/>
                <w:sz w:val="22"/>
                <w:szCs w:val="22"/>
              </w:rPr>
              <w:t xml:space="preserve"> doświadczenie</w:t>
            </w:r>
            <w:r w:rsidR="0080270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734F33">
              <w:rPr>
                <w:rFonts w:ascii="Myriad Pro" w:hAnsi="Myriad Pro"/>
                <w:sz w:val="22"/>
                <w:szCs w:val="22"/>
              </w:rPr>
              <w:t>(lub współuczestnictwo)</w:t>
            </w:r>
            <w:r w:rsidR="00734F33" w:rsidRPr="00B11F8C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802703">
              <w:rPr>
                <w:rFonts w:ascii="Myriad Pro" w:hAnsi="Myriad Pro"/>
                <w:sz w:val="22"/>
                <w:szCs w:val="22"/>
              </w:rPr>
              <w:t>w realizacji</w:t>
            </w:r>
            <w:r w:rsidR="00565DDB">
              <w:rPr>
                <w:rFonts w:ascii="Myriad Pro" w:hAnsi="Myriad Pro"/>
                <w:sz w:val="22"/>
                <w:szCs w:val="22"/>
              </w:rPr>
              <w:t xml:space="preserve"> lub wdrażaniu</w:t>
            </w:r>
            <w:r w:rsidR="0080270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331B30" w:rsidRPr="00B11F8C">
              <w:rPr>
                <w:rFonts w:ascii="Myriad Pro" w:hAnsi="Myriad Pro"/>
                <w:sz w:val="22"/>
                <w:szCs w:val="22"/>
              </w:rPr>
              <w:t>projekt</w:t>
            </w:r>
            <w:r w:rsidR="00565DDB">
              <w:rPr>
                <w:rFonts w:ascii="Myriad Pro" w:hAnsi="Myriad Pro"/>
                <w:sz w:val="22"/>
                <w:szCs w:val="22"/>
              </w:rPr>
              <w:t>ów</w:t>
            </w:r>
            <w:r w:rsidR="00331B30" w:rsidRPr="00B11F8C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EE5D78" w:rsidRPr="00B11F8C">
              <w:rPr>
                <w:rFonts w:ascii="Myriad Pro" w:hAnsi="Myriad Pro" w:cstheme="minorHAnsi"/>
                <w:sz w:val="22"/>
                <w:szCs w:val="22"/>
              </w:rPr>
              <w:t>w zakresie ochrony przyrody</w:t>
            </w:r>
            <w:r w:rsidR="00734F33">
              <w:rPr>
                <w:rFonts w:ascii="Myriad Pro" w:hAnsi="Myriad Pro" w:cstheme="minorHAnsi"/>
                <w:sz w:val="22"/>
                <w:szCs w:val="22"/>
              </w:rPr>
              <w:t xml:space="preserve">, </w:t>
            </w:r>
            <w:r w:rsidR="00802703" w:rsidRPr="00802703">
              <w:rPr>
                <w:rFonts w:ascii="Myriad Pro" w:hAnsi="Myriad Pro" w:cstheme="minorHAnsi"/>
                <w:sz w:val="22"/>
                <w:szCs w:val="22"/>
              </w:rPr>
              <w:t>niezależnie od źródeł finansowania</w:t>
            </w:r>
            <w:r w:rsidR="00802703" w:rsidRPr="00B11F8C">
              <w:rPr>
                <w:rFonts w:ascii="Myriad Pro" w:hAnsi="Myriad Pro" w:cstheme="minorHAnsi"/>
                <w:sz w:val="22"/>
                <w:szCs w:val="22"/>
              </w:rPr>
              <w:t>, których realizacja została zakończona w ciągu 5 lat do dnia złożenia wniosku aplikacyjnego</w:t>
            </w:r>
            <w:r w:rsidR="00802703">
              <w:rPr>
                <w:rFonts w:ascii="Myriad Pro" w:hAnsi="Myriad Pro" w:cstheme="minorHAnsi"/>
                <w:sz w:val="22"/>
                <w:szCs w:val="22"/>
              </w:rPr>
              <w:t>.</w:t>
            </w:r>
          </w:p>
          <w:p w14:paraId="5569096F" w14:textId="77777777" w:rsidR="00331B30" w:rsidRDefault="00331B30" w:rsidP="00C54622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69EA7683" w14:textId="77777777" w:rsidR="00B11F8C" w:rsidRPr="00C207CD" w:rsidRDefault="00B11F8C" w:rsidP="00B11F8C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582FE0AF" w14:textId="400904C9" w:rsidR="00802703" w:rsidRDefault="00EE5D78" w:rsidP="00EE5D78">
            <w:pPr>
              <w:spacing w:before="0" w:line="360" w:lineRule="auto"/>
              <w:rPr>
                <w:rFonts w:ascii="Myriad Pro" w:hAnsi="Myriad Pro" w:cstheme="minorHAnsi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2</w:t>
            </w:r>
            <w:r w:rsidR="00B11F8C" w:rsidRPr="00C207CD">
              <w:rPr>
                <w:rFonts w:ascii="Myriad Pro" w:hAnsi="Myriad Pro"/>
                <w:sz w:val="22"/>
                <w:szCs w:val="22"/>
              </w:rPr>
              <w:t xml:space="preserve"> pkt</w:t>
            </w:r>
            <w:r w:rsidR="0080270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D4E33">
              <w:rPr>
                <w:rFonts w:ascii="Myriad Pro" w:hAnsi="Myriad Pro"/>
                <w:sz w:val="22"/>
                <w:szCs w:val="22"/>
              </w:rPr>
              <w:t>– więcej niż jeden projekt</w:t>
            </w:r>
            <w:r w:rsidRPr="00B11F8C">
              <w:rPr>
                <w:rFonts w:ascii="Myriad Pro" w:hAnsi="Myriad Pro" w:cstheme="minorHAnsi"/>
                <w:sz w:val="22"/>
                <w:szCs w:val="22"/>
              </w:rPr>
              <w:t xml:space="preserve">, </w:t>
            </w:r>
          </w:p>
          <w:p w14:paraId="7500392D" w14:textId="1F579840" w:rsidR="00EE5D78" w:rsidRDefault="00EE5D78" w:rsidP="00EE5D78">
            <w:pPr>
              <w:spacing w:before="0" w:line="360" w:lineRule="auto"/>
              <w:rPr>
                <w:rFonts w:ascii="Myriad Pro" w:hAnsi="Myriad Pro" w:cstheme="minorHAnsi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1</w:t>
            </w:r>
            <w:r w:rsidRPr="00C207CD">
              <w:rPr>
                <w:rFonts w:ascii="Myriad Pro" w:hAnsi="Myriad Pro"/>
                <w:sz w:val="22"/>
                <w:szCs w:val="22"/>
              </w:rPr>
              <w:t xml:space="preserve"> pkt</w:t>
            </w:r>
            <w:r w:rsidR="00802703">
              <w:rPr>
                <w:rFonts w:ascii="Myriad Pro" w:hAnsi="Myriad Pro"/>
                <w:sz w:val="22"/>
                <w:szCs w:val="22"/>
              </w:rPr>
              <w:t xml:space="preserve"> –</w:t>
            </w:r>
            <w:r w:rsidRPr="00C207CD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802703">
              <w:rPr>
                <w:rFonts w:ascii="Myriad Pro" w:hAnsi="Myriad Pro"/>
                <w:sz w:val="22"/>
                <w:szCs w:val="22"/>
              </w:rPr>
              <w:t>jeden projekt,</w:t>
            </w:r>
          </w:p>
          <w:p w14:paraId="778BC714" w14:textId="77777777" w:rsidR="00142670" w:rsidRDefault="00B11F8C" w:rsidP="00DE4BB1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/>
                <w:sz w:val="22"/>
                <w:szCs w:val="22"/>
              </w:rPr>
              <w:t>0 pkt</w:t>
            </w:r>
            <w:r w:rsidR="0080270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Pr="00C207CD">
              <w:rPr>
                <w:rFonts w:ascii="Myriad Pro" w:hAnsi="Myriad Pro"/>
                <w:sz w:val="22"/>
                <w:szCs w:val="22"/>
              </w:rPr>
              <w:t>– projekt nie spełnia ww. warunków.</w:t>
            </w:r>
          </w:p>
          <w:p w14:paraId="16605B2C" w14:textId="236BBF04" w:rsidR="00C953BA" w:rsidRPr="00C207CD" w:rsidRDefault="00C953BA" w:rsidP="00DE4BB1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3304" w:type="dxa"/>
          </w:tcPr>
          <w:p w14:paraId="4522555A" w14:textId="7D9D72E3" w:rsidR="00F56CBE" w:rsidRPr="00C207CD" w:rsidRDefault="00F56CBE" w:rsidP="00F56CBE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Opis znaczenia kryterium</w:t>
            </w:r>
          </w:p>
          <w:p w14:paraId="513146F8" w14:textId="77777777" w:rsidR="00F56CBE" w:rsidRPr="00C207CD" w:rsidRDefault="00F56CBE" w:rsidP="00F56CBE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1D0B1408" w14:textId="44D30EE8" w:rsidR="00496F1C" w:rsidRPr="00C207CD" w:rsidRDefault="00F56CBE" w:rsidP="00496F1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Projekt może otrzymać </w:t>
            </w:r>
            <w:r w:rsidR="00C237ED" w:rsidRPr="00C207CD">
              <w:rPr>
                <w:rFonts w:ascii="Myriad Pro" w:hAnsi="Myriad Pro" w:cs="Arial"/>
                <w:sz w:val="22"/>
                <w:szCs w:val="22"/>
              </w:rPr>
              <w:t>0</w:t>
            </w:r>
            <w:r w:rsidR="00611D3A" w:rsidRPr="00C207CD">
              <w:rPr>
                <w:rFonts w:ascii="Myriad Pro" w:hAnsi="Myriad Pro" w:cs="Arial"/>
                <w:sz w:val="22"/>
                <w:szCs w:val="22"/>
              </w:rPr>
              <w:t>/</w:t>
            </w:r>
            <w:r w:rsidR="00EE5D78">
              <w:rPr>
                <w:rFonts w:ascii="Myriad Pro" w:hAnsi="Myriad Pro" w:cs="Arial"/>
                <w:sz w:val="22"/>
                <w:szCs w:val="22"/>
              </w:rPr>
              <w:t>1/2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2A182C" w:rsidRPr="00C207CD">
              <w:rPr>
                <w:rFonts w:ascii="Myriad Pro" w:hAnsi="Myriad Pro" w:cs="Arial"/>
                <w:sz w:val="22"/>
                <w:szCs w:val="22"/>
              </w:rPr>
              <w:t>1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)</w:t>
            </w:r>
            <w:r w:rsidR="00496F1C" w:rsidRPr="00C207CD">
              <w:rPr>
                <w:rFonts w:ascii="Myriad Pro" w:hAnsi="Myriad Pro" w:cs="Arial"/>
                <w:sz w:val="22"/>
                <w:szCs w:val="22"/>
              </w:rPr>
              <w:t xml:space="preserve"> z maksymalnej możliwej do uzyskania liczby punktów.</w:t>
            </w:r>
          </w:p>
          <w:p w14:paraId="09DEFA89" w14:textId="6547798E" w:rsidR="00B96B84" w:rsidRPr="00C207CD" w:rsidRDefault="00B96B84" w:rsidP="001445F3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</w:tc>
      </w:tr>
      <w:tr w:rsidR="00DC757C" w:rsidRPr="000861CC" w14:paraId="15F2BD37" w14:textId="77777777" w:rsidTr="00854B70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AB5293D" w14:textId="77777777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Numer kryterium</w:t>
            </w:r>
          </w:p>
          <w:p w14:paraId="3D2EC49E" w14:textId="5CF6A1A4" w:rsidR="00DC757C" w:rsidRPr="00C35297" w:rsidRDefault="00DC757C" w:rsidP="00DC757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35297">
              <w:rPr>
                <w:rFonts w:ascii="Myriad Pro" w:hAnsi="Myriad Pro" w:cs="Arial"/>
                <w:sz w:val="22"/>
                <w:szCs w:val="22"/>
              </w:rPr>
              <w:t>5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AFA1B5A" w14:textId="77777777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Nazwa kryterium</w:t>
            </w:r>
          </w:p>
          <w:p w14:paraId="4639BBC3" w14:textId="79C7E146" w:rsidR="00DC757C" w:rsidRPr="00C35297" w:rsidRDefault="002A6803" w:rsidP="00DC757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Wartość przyrodnicza obszaru</w:t>
            </w:r>
            <w:r w:rsidR="00A678B1">
              <w:rPr>
                <w:rFonts w:ascii="Myriad Pro" w:hAnsi="Myriad Pro" w:cs="Open Sans"/>
                <w:sz w:val="22"/>
                <w:szCs w:val="22"/>
              </w:rPr>
              <w:t xml:space="preserve"> </w:t>
            </w: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FCDDEFB" w14:textId="6D92BA57" w:rsidR="00054AB6" w:rsidRDefault="00DC757C" w:rsidP="00C35297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t>Definicja kryterium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br/>
            </w:r>
            <w:r w:rsidRPr="001B5794">
              <w:rPr>
                <w:rFonts w:ascii="Myriad Pro" w:hAnsi="Myriad Pro"/>
                <w:sz w:val="22"/>
                <w:szCs w:val="22"/>
              </w:rPr>
              <w:t xml:space="preserve">Kryterium premiuje projekty </w:t>
            </w:r>
            <w:r w:rsidR="00904ED8">
              <w:rPr>
                <w:rFonts w:ascii="Myriad Pro" w:hAnsi="Myriad Pro"/>
                <w:sz w:val="22"/>
                <w:szCs w:val="22"/>
              </w:rPr>
              <w:t xml:space="preserve">biorąc pod uwagę </w:t>
            </w:r>
            <w:r w:rsidR="00054AB6">
              <w:rPr>
                <w:rFonts w:ascii="Myriad Pro" w:hAnsi="Myriad Pro"/>
                <w:sz w:val="22"/>
                <w:szCs w:val="22"/>
              </w:rPr>
              <w:t>wartość przyrodniczą.</w:t>
            </w:r>
          </w:p>
          <w:p w14:paraId="4018090E" w14:textId="77777777" w:rsidR="00054AB6" w:rsidRDefault="00054AB6" w:rsidP="00C35297">
            <w:pPr>
              <w:spacing w:before="0" w:line="360" w:lineRule="auto"/>
              <w:rPr>
                <w:rFonts w:ascii="Myriad Pro" w:hAnsi="Myriad Pro"/>
                <w:sz w:val="22"/>
                <w:szCs w:val="22"/>
              </w:rPr>
            </w:pPr>
          </w:p>
          <w:p w14:paraId="06562B7C" w14:textId="21916CDF" w:rsidR="00DC757C" w:rsidRDefault="00054AB6" w:rsidP="00DC757C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DC757C" w:rsidRPr="00C207CD">
              <w:rPr>
                <w:rFonts w:ascii="Myriad Pro" w:hAnsi="Myriad Pro" w:cs="Arial"/>
                <w:b/>
                <w:sz w:val="22"/>
                <w:szCs w:val="22"/>
              </w:rPr>
              <w:t>Zasady oceny</w:t>
            </w:r>
          </w:p>
          <w:p w14:paraId="6A85D9D2" w14:textId="26B8CF7D" w:rsidR="00255FD0" w:rsidRPr="002B1EE8" w:rsidRDefault="00255FD0" w:rsidP="0056523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2</w:t>
            </w:r>
            <w:r w:rsidR="00565238" w:rsidRPr="002B1EE8">
              <w:rPr>
                <w:rFonts w:ascii="Myriad Pro" w:hAnsi="Myriad Pro" w:cs="Arial"/>
                <w:sz w:val="22"/>
                <w:szCs w:val="22"/>
              </w:rPr>
              <w:t xml:space="preserve"> pkt – </w:t>
            </w:r>
            <w:r w:rsidR="00054AB6" w:rsidRPr="002B1EE8">
              <w:rPr>
                <w:rFonts w:ascii="Myriad Pro" w:hAnsi="Myriad Pro" w:cs="Arial"/>
                <w:sz w:val="22"/>
                <w:szCs w:val="22"/>
              </w:rPr>
              <w:t xml:space="preserve">projekt obejmuje obszar, na którym występują siedliska </w:t>
            </w:r>
            <w:r w:rsidRPr="002B1EE8">
              <w:rPr>
                <w:rFonts w:ascii="Myriad Pro" w:hAnsi="Myriad Pro" w:cs="Arial"/>
                <w:sz w:val="22"/>
                <w:szCs w:val="22"/>
              </w:rPr>
              <w:t xml:space="preserve">przyrodnicze </w:t>
            </w:r>
            <w:r w:rsidR="00211FFE" w:rsidRPr="002B1EE8">
              <w:rPr>
                <w:rFonts w:ascii="Myriad Pro" w:hAnsi="Myriad Pro" w:cs="Arial"/>
                <w:sz w:val="22"/>
                <w:szCs w:val="22"/>
              </w:rPr>
              <w:t>o znaczeniu priorytetowym</w:t>
            </w:r>
            <w:r w:rsidR="00054AB6" w:rsidRPr="002B1EE8">
              <w:rPr>
                <w:rFonts w:ascii="Myriad Pro" w:hAnsi="Myriad Pro" w:cs="Arial"/>
                <w:sz w:val="22"/>
                <w:szCs w:val="22"/>
              </w:rPr>
              <w:t xml:space="preserve"> lub chronione</w:t>
            </w:r>
            <w:r w:rsidRPr="002B1EE8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23542FFC" w14:textId="4F1B3F6C" w:rsidR="00211FFE" w:rsidRPr="002B1EE8" w:rsidRDefault="00255FD0" w:rsidP="00255FD0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lastRenderedPageBreak/>
              <w:t xml:space="preserve">2 pkt - projekt obejmuje obszar, na którym występują gatunki </w:t>
            </w:r>
            <w:r w:rsidR="00211FFE" w:rsidRPr="002B1EE8">
              <w:rPr>
                <w:rFonts w:ascii="Myriad Pro" w:hAnsi="Myriad Pro" w:cs="Arial"/>
                <w:sz w:val="22"/>
                <w:szCs w:val="22"/>
              </w:rPr>
              <w:t>z</w:t>
            </w:r>
            <w:r w:rsidRPr="002B1EE8">
              <w:rPr>
                <w:rFonts w:ascii="Myriad Pro" w:hAnsi="Myriad Pro" w:cs="Arial"/>
                <w:sz w:val="22"/>
                <w:szCs w:val="22"/>
              </w:rPr>
              <w:t>agrożone lub chronione</w:t>
            </w:r>
            <w:r w:rsidR="003100C3" w:rsidRPr="002B1EE8">
              <w:rPr>
                <w:rFonts w:ascii="Myriad Pro" w:hAnsi="Myriad Pro" w:cs="Arial"/>
                <w:sz w:val="22"/>
                <w:szCs w:val="22"/>
              </w:rPr>
              <w:t>,</w:t>
            </w:r>
            <w:r w:rsidRPr="002B1EE8">
              <w:rPr>
                <w:rFonts w:ascii="Myriad Pro" w:hAnsi="Myriad Pro" w:cs="Arial"/>
                <w:sz w:val="22"/>
                <w:szCs w:val="22"/>
              </w:rPr>
              <w:t xml:space="preserve"> </w:t>
            </w:r>
          </w:p>
          <w:p w14:paraId="5EA160EB" w14:textId="7018E191" w:rsidR="00054AB6" w:rsidRPr="002B1EE8" w:rsidRDefault="00211FFE" w:rsidP="00565238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2 pkt - projekt obejmuje obszar</w:t>
            </w:r>
            <w:r w:rsidR="00255FD0" w:rsidRPr="002B1EE8">
              <w:rPr>
                <w:rFonts w:ascii="Myriad Pro" w:hAnsi="Myriad Pro" w:cs="Arial"/>
                <w:sz w:val="22"/>
                <w:szCs w:val="22"/>
              </w:rPr>
              <w:t xml:space="preserve"> prawnie chroniony</w:t>
            </w:r>
            <w:r w:rsidR="00734F33">
              <w:rPr>
                <w:rFonts w:ascii="Myriad Pro" w:hAnsi="Myriad Pro" w:cs="Arial"/>
                <w:sz w:val="22"/>
                <w:szCs w:val="22"/>
              </w:rPr>
              <w:t>,</w:t>
            </w:r>
          </w:p>
          <w:p w14:paraId="63373E2A" w14:textId="57DFC616" w:rsidR="00C35297" w:rsidRDefault="00565238" w:rsidP="00565238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>
              <w:rPr>
                <w:rFonts w:ascii="Myriad Pro" w:hAnsi="Myriad Pro" w:cs="Arial"/>
              </w:rPr>
              <w:t xml:space="preserve">0 pkt – </w:t>
            </w:r>
            <w:r w:rsidR="002E642F" w:rsidRPr="00C207CD">
              <w:rPr>
                <w:rFonts w:ascii="Myriad Pro" w:hAnsi="Myriad Pro"/>
                <w:sz w:val="22"/>
                <w:szCs w:val="22"/>
              </w:rPr>
              <w:t>projekt nie spełnia ww. warunk</w:t>
            </w:r>
            <w:r w:rsidR="003100C3">
              <w:rPr>
                <w:rFonts w:ascii="Myriad Pro" w:hAnsi="Myriad Pro"/>
                <w:sz w:val="22"/>
                <w:szCs w:val="22"/>
              </w:rPr>
              <w:t>ów</w:t>
            </w:r>
            <w:r w:rsidR="002E642F" w:rsidRPr="00C207CD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42B3A03D" w14:textId="77777777" w:rsidR="00054AB6" w:rsidRDefault="00054AB6" w:rsidP="00054AB6">
            <w:pPr>
              <w:spacing w:line="360" w:lineRule="auto"/>
              <w:rPr>
                <w:rFonts w:ascii="Open Sans" w:hAnsi="Open Sans" w:cs="Open Sans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Punkty sumują się.</w:t>
            </w:r>
          </w:p>
          <w:p w14:paraId="2FE503EE" w14:textId="77777777" w:rsidR="00DC757C" w:rsidRPr="00C207CD" w:rsidRDefault="00DC757C" w:rsidP="00DE4BB1">
            <w:pPr>
              <w:spacing w:before="0" w:line="360" w:lineRule="auto"/>
              <w:rPr>
                <w:rFonts w:ascii="Myriad Pro" w:hAnsi="Myriad Pro"/>
                <w:b/>
                <w:sz w:val="22"/>
                <w:szCs w:val="22"/>
              </w:rPr>
            </w:pPr>
          </w:p>
        </w:tc>
        <w:tc>
          <w:tcPr>
            <w:tcW w:w="3304" w:type="dxa"/>
          </w:tcPr>
          <w:p w14:paraId="11C3860D" w14:textId="77777777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b/>
                <w:sz w:val="22"/>
                <w:szCs w:val="22"/>
              </w:rPr>
              <w:lastRenderedPageBreak/>
              <w:t>Opis znaczenia kryterium</w:t>
            </w:r>
          </w:p>
          <w:p w14:paraId="14FA5BC5" w14:textId="77777777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639F4D23" w14:textId="224919B6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C207CD">
              <w:rPr>
                <w:rFonts w:ascii="Myriad Pro" w:hAnsi="Myriad Pro" w:cs="Arial"/>
                <w:sz w:val="22"/>
                <w:szCs w:val="22"/>
              </w:rPr>
              <w:t xml:space="preserve">Projekt może </w:t>
            </w:r>
            <w:r w:rsidRPr="00565238">
              <w:rPr>
                <w:rFonts w:ascii="Myriad Pro" w:hAnsi="Myriad Pro" w:cs="Arial"/>
                <w:sz w:val="22"/>
                <w:szCs w:val="22"/>
              </w:rPr>
              <w:t>otrzymać 0/</w:t>
            </w:r>
            <w:r w:rsidR="002E642F">
              <w:rPr>
                <w:rFonts w:ascii="Myriad Pro" w:hAnsi="Myriad Pro" w:cs="Arial"/>
                <w:sz w:val="22"/>
                <w:szCs w:val="22"/>
              </w:rPr>
              <w:t>2/4</w:t>
            </w:r>
            <w:r w:rsidR="003100C3">
              <w:rPr>
                <w:rFonts w:ascii="Myriad Pro" w:hAnsi="Myriad Pro" w:cs="Arial"/>
                <w:sz w:val="22"/>
                <w:szCs w:val="22"/>
              </w:rPr>
              <w:t>/6</w:t>
            </w:r>
            <w:r w:rsidRPr="00565238">
              <w:rPr>
                <w:rFonts w:ascii="Myriad Pro" w:hAnsi="Myriad Pro" w:cs="Arial"/>
                <w:sz w:val="22"/>
                <w:szCs w:val="22"/>
              </w:rPr>
              <w:t xml:space="preserve"> pkt (waga </w:t>
            </w:r>
            <w:r w:rsidR="009E66B1">
              <w:rPr>
                <w:rFonts w:ascii="Myriad Pro" w:hAnsi="Myriad Pro" w:cs="Arial"/>
                <w:sz w:val="22"/>
                <w:szCs w:val="22"/>
              </w:rPr>
              <w:t>4</w:t>
            </w:r>
            <w:r w:rsidRPr="00565238">
              <w:rPr>
                <w:rFonts w:ascii="Myriad Pro" w:hAnsi="Myriad Pro" w:cs="Arial"/>
                <w:sz w:val="22"/>
                <w:szCs w:val="22"/>
              </w:rPr>
              <w:t xml:space="preserve">) z maksymalnej </w:t>
            </w:r>
            <w:r w:rsidRPr="00565238">
              <w:rPr>
                <w:rFonts w:ascii="Myriad Pro" w:hAnsi="Myriad Pro" w:cs="Arial"/>
                <w:sz w:val="22"/>
                <w:szCs w:val="22"/>
              </w:rPr>
              <w:lastRenderedPageBreak/>
              <w:t>możliwej do uzyskania liczby punktów</w:t>
            </w:r>
            <w:r w:rsidRPr="00C207CD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715F16DF" w14:textId="0E119A1C" w:rsidR="00DC757C" w:rsidRDefault="00DC757C" w:rsidP="00DC757C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</w:p>
          <w:p w14:paraId="5451EB21" w14:textId="4B939690" w:rsidR="003100C3" w:rsidRPr="003100C3" w:rsidRDefault="003100C3" w:rsidP="00DC757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FF4F05">
              <w:rPr>
                <w:rFonts w:ascii="Myriad Pro" w:hAnsi="Myriad Pro" w:cs="Arial"/>
                <w:b/>
                <w:sz w:val="22"/>
                <w:szCs w:val="22"/>
              </w:rPr>
              <w:t xml:space="preserve">Kryterium rozstrzygające nr </w:t>
            </w:r>
            <w:r>
              <w:rPr>
                <w:rFonts w:ascii="Myriad Pro" w:hAnsi="Myriad Pro" w:cs="Arial"/>
                <w:b/>
                <w:sz w:val="22"/>
                <w:szCs w:val="22"/>
              </w:rPr>
              <w:t>3</w:t>
            </w:r>
            <w:r w:rsidRPr="00FF4F05"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  <w:p w14:paraId="7FD47E00" w14:textId="0B5B8776" w:rsidR="00DC757C" w:rsidRPr="00C207CD" w:rsidRDefault="00DC757C" w:rsidP="00DC757C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</w:tr>
      <w:tr w:rsidR="00E5209D" w:rsidRPr="000861CC" w14:paraId="2FDBABBD" w14:textId="77777777" w:rsidTr="00854B70">
        <w:tc>
          <w:tcPr>
            <w:tcW w:w="13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C7BD1DE" w14:textId="77777777" w:rsidR="00E5209D" w:rsidRPr="004130F1" w:rsidRDefault="00E5209D" w:rsidP="00E5209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130F1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161B341" w14:textId="237705E4" w:rsidR="00E5209D" w:rsidRPr="00E5209D" w:rsidRDefault="00EB78A7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>
              <w:rPr>
                <w:rFonts w:ascii="Myriad Pro" w:hAnsi="Myriad Pro" w:cs="Arial"/>
                <w:sz w:val="22"/>
                <w:szCs w:val="22"/>
              </w:rPr>
              <w:t>6</w:t>
            </w:r>
          </w:p>
        </w:tc>
        <w:tc>
          <w:tcPr>
            <w:tcW w:w="253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CA2CBB" w14:textId="77777777" w:rsidR="00E5209D" w:rsidRPr="004130F1" w:rsidRDefault="00E5209D" w:rsidP="00E5209D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4130F1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3C269589" w14:textId="1F22C991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Realizacja założeń strategii Morza Bałtyckiego</w:t>
            </w:r>
          </w:p>
        </w:tc>
        <w:tc>
          <w:tcPr>
            <w:tcW w:w="69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49B8C08" w14:textId="77777777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4130F1">
              <w:rPr>
                <w:rFonts w:ascii="Myriad Pro" w:hAnsi="Myriad Pro" w:cs="Arial"/>
                <w:b/>
              </w:rPr>
              <w:t>Definicja kryterium:</w:t>
            </w:r>
            <w:r w:rsidRPr="004130F1">
              <w:rPr>
                <w:rFonts w:ascii="Myriad Pro" w:hAnsi="Myriad Pro" w:cs="Arial"/>
              </w:rPr>
              <w:br/>
            </w:r>
            <w:r w:rsidRPr="002B1EE8">
              <w:rPr>
                <w:rFonts w:ascii="Myriad Pro" w:hAnsi="Myriad Pro" w:cs="Arial"/>
                <w:sz w:val="22"/>
                <w:szCs w:val="22"/>
              </w:rPr>
              <w:t>Projekt jest zgodny lub komplementarny z celami Strategii Unii Europejskiej dla regionu Morza Bałtyckiego.</w:t>
            </w:r>
          </w:p>
          <w:p w14:paraId="2E57C5E8" w14:textId="77777777" w:rsidR="00E5209D" w:rsidRPr="004130F1" w:rsidRDefault="00E5209D" w:rsidP="00E5209D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78501531" w14:textId="77777777" w:rsidR="00E5209D" w:rsidRPr="004130F1" w:rsidRDefault="00E5209D" w:rsidP="00E5209D">
            <w:pPr>
              <w:spacing w:line="360" w:lineRule="auto"/>
              <w:rPr>
                <w:rFonts w:ascii="Myriad Pro" w:hAnsi="Myriad Pro" w:cs="Arial"/>
              </w:rPr>
            </w:pPr>
            <w:r w:rsidRPr="004130F1">
              <w:rPr>
                <w:rFonts w:ascii="Myriad Pro" w:hAnsi="Myriad Pro" w:cs="Arial"/>
                <w:b/>
              </w:rPr>
              <w:t>Zasady oceny</w:t>
            </w:r>
            <w:r w:rsidRPr="004130F1">
              <w:rPr>
                <w:rFonts w:ascii="Myriad Pro" w:hAnsi="Myriad Pro" w:cs="Arial"/>
              </w:rPr>
              <w:t xml:space="preserve"> </w:t>
            </w:r>
          </w:p>
          <w:p w14:paraId="3349F6AE" w14:textId="77777777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1 pkt – projekt wpisuje się w działania określone w Planie działania UE dotyczącym Strategii UE dla Regionu Morza Bałtyckiego,</w:t>
            </w:r>
          </w:p>
          <w:p w14:paraId="3789510C" w14:textId="77777777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 xml:space="preserve">0 pkt – </w:t>
            </w:r>
            <w:r w:rsidRPr="002B1EE8">
              <w:rPr>
                <w:rFonts w:ascii="Myriad Pro" w:hAnsi="Myriad Pro"/>
                <w:sz w:val="22"/>
                <w:szCs w:val="22"/>
              </w:rPr>
              <w:t>wnioskodawca nie odniósł się do kwestii SUE RMB lub nie uzasadnił, że projekt wpisuje się w działania określone w Planie działania UE dotyczącym SUE RMB</w:t>
            </w:r>
            <w:r w:rsidRPr="002B1EE8">
              <w:rPr>
                <w:rFonts w:ascii="Myriad Pro" w:hAnsi="Myriad Pro" w:cs="Arial"/>
                <w:sz w:val="22"/>
                <w:szCs w:val="22"/>
              </w:rPr>
              <w:t>.</w:t>
            </w:r>
          </w:p>
          <w:p w14:paraId="2F438934" w14:textId="77777777" w:rsidR="00E5209D" w:rsidRPr="00C207CD" w:rsidRDefault="00E5209D" w:rsidP="00E5209D">
            <w:pPr>
              <w:spacing w:before="0"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</w:p>
        </w:tc>
        <w:tc>
          <w:tcPr>
            <w:tcW w:w="3304" w:type="dxa"/>
          </w:tcPr>
          <w:p w14:paraId="29F6F90D" w14:textId="77777777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lastRenderedPageBreak/>
              <w:t>Opis znaczenia kryterium</w:t>
            </w:r>
          </w:p>
          <w:p w14:paraId="02BD2A57" w14:textId="77777777" w:rsidR="00E5209D" w:rsidRPr="002B1EE8" w:rsidRDefault="00E5209D" w:rsidP="00E5209D">
            <w:pPr>
              <w:spacing w:line="360" w:lineRule="auto"/>
              <w:rPr>
                <w:rFonts w:ascii="Myriad Pro" w:hAnsi="Myriad Pro" w:cs="Arial"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Kryterium punktowe, jego spełnienie nie jest konieczne do przyznania dofinansowania.</w:t>
            </w:r>
          </w:p>
          <w:p w14:paraId="4CF360F6" w14:textId="609BBE35" w:rsidR="00E5209D" w:rsidRPr="00C207CD" w:rsidRDefault="00E5209D" w:rsidP="00E5209D">
            <w:pPr>
              <w:spacing w:line="360" w:lineRule="auto"/>
              <w:rPr>
                <w:rFonts w:ascii="Myriad Pro" w:hAnsi="Myriad Pro" w:cs="Arial"/>
                <w:b/>
                <w:sz w:val="22"/>
                <w:szCs w:val="22"/>
              </w:rPr>
            </w:pPr>
            <w:r w:rsidRPr="002B1EE8">
              <w:rPr>
                <w:rFonts w:ascii="Myriad Pro" w:hAnsi="Myriad Pro" w:cs="Arial"/>
                <w:sz w:val="22"/>
                <w:szCs w:val="22"/>
              </w:rPr>
              <w:t>Projekt może otrzymać 0/1 pkt (waga 1) z maksymalnej możliwej do uzyskania liczby punktów.</w:t>
            </w:r>
          </w:p>
        </w:tc>
      </w:tr>
    </w:tbl>
    <w:p w14:paraId="5AA41762" w14:textId="77777777" w:rsidR="00734F33" w:rsidRDefault="00734F33" w:rsidP="00C207CD">
      <w:pPr>
        <w:pStyle w:val="Legenda"/>
        <w:keepNext/>
        <w:rPr>
          <w:rFonts w:ascii="Myriad Pro" w:hAnsi="Myriad Pro"/>
          <w:color w:val="auto"/>
          <w:sz w:val="24"/>
        </w:rPr>
      </w:pPr>
      <w:bookmarkStart w:id="9" w:name="_Hlk143680060"/>
    </w:p>
    <w:p w14:paraId="46DE8C1D" w14:textId="05925A6F" w:rsidR="00C207CD" w:rsidRPr="00C207CD" w:rsidRDefault="00C207CD" w:rsidP="00C207CD">
      <w:pPr>
        <w:pStyle w:val="Legenda"/>
        <w:keepNext/>
        <w:rPr>
          <w:rFonts w:ascii="Myriad Pro" w:hAnsi="Myriad Pro"/>
          <w:color w:val="auto"/>
          <w:sz w:val="24"/>
        </w:rPr>
      </w:pPr>
      <w:bookmarkStart w:id="10" w:name="_Toc211241838"/>
      <w:r w:rsidRPr="00C207CD">
        <w:rPr>
          <w:rFonts w:ascii="Myriad Pro" w:hAnsi="Myriad Pro"/>
          <w:color w:val="auto"/>
          <w:sz w:val="24"/>
        </w:rPr>
        <w:t xml:space="preserve">Tabela </w:t>
      </w:r>
      <w:r w:rsidRPr="00C207CD">
        <w:rPr>
          <w:rFonts w:ascii="Myriad Pro" w:hAnsi="Myriad Pro"/>
          <w:color w:val="auto"/>
          <w:sz w:val="24"/>
        </w:rPr>
        <w:fldChar w:fldCharType="begin"/>
      </w:r>
      <w:r w:rsidRPr="00C207CD">
        <w:rPr>
          <w:rFonts w:ascii="Myriad Pro" w:hAnsi="Myriad Pro"/>
          <w:color w:val="auto"/>
          <w:sz w:val="24"/>
        </w:rPr>
        <w:instrText xml:space="preserve"> SEQ Tabela \* ARABIC </w:instrText>
      </w:r>
      <w:r w:rsidRPr="00C207CD">
        <w:rPr>
          <w:rFonts w:ascii="Myriad Pro" w:hAnsi="Myriad Pro"/>
          <w:color w:val="auto"/>
          <w:sz w:val="24"/>
        </w:rPr>
        <w:fldChar w:fldCharType="separate"/>
      </w:r>
      <w:r w:rsidRPr="00C207CD">
        <w:rPr>
          <w:rFonts w:ascii="Myriad Pro" w:hAnsi="Myriad Pro"/>
          <w:noProof/>
          <w:color w:val="auto"/>
          <w:sz w:val="24"/>
        </w:rPr>
        <w:t>3</w:t>
      </w:r>
      <w:r w:rsidRPr="00C207CD">
        <w:rPr>
          <w:rFonts w:ascii="Myriad Pro" w:hAnsi="Myriad Pro"/>
          <w:color w:val="auto"/>
          <w:sz w:val="24"/>
        </w:rPr>
        <w:fldChar w:fldCharType="end"/>
      </w:r>
      <w:r w:rsidRPr="00C207CD">
        <w:rPr>
          <w:rFonts w:ascii="Myriad Pro" w:hAnsi="Myriad Pro"/>
          <w:color w:val="auto"/>
          <w:sz w:val="24"/>
        </w:rPr>
        <w:t xml:space="preserve"> Kryteria specyficzne strategiczne</w:t>
      </w:r>
      <w:bookmarkEnd w:id="10"/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693"/>
        <w:gridCol w:w="6662"/>
        <w:gridCol w:w="3406"/>
      </w:tblGrid>
      <w:tr w:rsidR="00C207CD" w:rsidRPr="00C207CD" w14:paraId="7E0F3E87" w14:textId="77777777" w:rsidTr="00FF4F0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74C7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Kolumna pierwsza</w:t>
            </w:r>
          </w:p>
          <w:p w14:paraId="5773EF73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b/>
                <w:sz w:val="22"/>
                <w:szCs w:val="22"/>
              </w:rPr>
              <w:t>Numer kryterium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040B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Kolumna druga</w:t>
            </w:r>
          </w:p>
          <w:p w14:paraId="02C5D7BE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3AE8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Kolumna trzecia</w:t>
            </w:r>
          </w:p>
          <w:p w14:paraId="39CAE0E7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C9D2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Kolumna czwarta</w:t>
            </w:r>
          </w:p>
          <w:p w14:paraId="4CA55734" w14:textId="77777777" w:rsidR="00C207CD" w:rsidRPr="00C207CD" w:rsidRDefault="00C207CD" w:rsidP="00C207CD">
            <w:pPr>
              <w:spacing w:before="0" w:after="0" w:line="360" w:lineRule="auto"/>
              <w:jc w:val="center"/>
              <w:rPr>
                <w:rFonts w:ascii="Myriad Pro" w:eastAsia="MyriadPro-Regular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b/>
                <w:sz w:val="22"/>
                <w:szCs w:val="22"/>
              </w:rPr>
              <w:t>Opis znaczenia kryterium</w:t>
            </w:r>
          </w:p>
        </w:tc>
      </w:tr>
      <w:tr w:rsidR="00C207CD" w:rsidRPr="00C207CD" w14:paraId="1406306B" w14:textId="77777777" w:rsidTr="00FF4F05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BCAD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Theme="minorHAnsi" w:hAnsi="Myriad Pro" w:cs="Arial"/>
                <w:b/>
                <w:sz w:val="22"/>
                <w:szCs w:val="22"/>
              </w:rPr>
            </w:pPr>
            <w:r w:rsidRPr="00C207CD">
              <w:rPr>
                <w:rFonts w:ascii="Myriad Pro" w:eastAsiaTheme="minorHAnsi" w:hAnsi="Myriad Pro" w:cs="Arial"/>
                <w:b/>
                <w:sz w:val="22"/>
                <w:szCs w:val="22"/>
              </w:rPr>
              <w:t xml:space="preserve">Numer kryterium </w:t>
            </w:r>
          </w:p>
          <w:p w14:paraId="60F90798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4EC0" w14:textId="77777777" w:rsidR="00C207CD" w:rsidRPr="00C207CD" w:rsidRDefault="00C207CD" w:rsidP="00C207CD">
            <w:pPr>
              <w:autoSpaceDE w:val="0"/>
              <w:autoSpaceDN w:val="0"/>
              <w:spacing w:before="0" w:after="0" w:line="360" w:lineRule="auto"/>
              <w:jc w:val="both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b/>
                <w:sz w:val="22"/>
                <w:szCs w:val="22"/>
              </w:rPr>
              <w:t>Nazwa kryterium</w:t>
            </w:r>
          </w:p>
          <w:p w14:paraId="7CCAF13D" w14:textId="77777777" w:rsidR="00C207CD" w:rsidRPr="00C207CD" w:rsidRDefault="00C207CD" w:rsidP="00C207CD">
            <w:pPr>
              <w:autoSpaceDE w:val="0"/>
              <w:autoSpaceDN w:val="0"/>
              <w:spacing w:before="0" w:after="0" w:line="360" w:lineRule="auto"/>
              <w:jc w:val="both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 xml:space="preserve">Zrównoważony rozwój województwa </w:t>
            </w:r>
          </w:p>
          <w:p w14:paraId="1095BB08" w14:textId="77777777" w:rsidR="00C207CD" w:rsidRPr="00C207CD" w:rsidRDefault="00C207CD" w:rsidP="00C207CD">
            <w:pPr>
              <w:autoSpaceDE w:val="0"/>
              <w:autoSpaceDN w:val="0"/>
              <w:spacing w:before="0" w:after="0" w:line="360" w:lineRule="auto"/>
              <w:jc w:val="both"/>
              <w:rPr>
                <w:rFonts w:ascii="Myriad Pro" w:eastAsia="MyriadPro-Regular" w:hAnsi="Myriad Pro" w:cs="Arial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DC6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Theme="minorHAnsi" w:hAnsi="Myriad Pro"/>
                <w:b/>
                <w:sz w:val="22"/>
                <w:szCs w:val="22"/>
              </w:rPr>
            </w:pPr>
            <w:r w:rsidRPr="00C207CD">
              <w:rPr>
                <w:rFonts w:ascii="Myriad Pro" w:eastAsiaTheme="minorHAnsi" w:hAnsi="Myriad Pro"/>
                <w:b/>
                <w:sz w:val="22"/>
                <w:szCs w:val="22"/>
              </w:rPr>
              <w:t>Definicja kryterium</w:t>
            </w:r>
          </w:p>
          <w:p w14:paraId="73DB3003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Ocenie podlega wpływ projektu na realizację Strategii Rozwoju Województwa Zachodniopomorskiego do roku 2030, Programu ochrony środowiska województwa zachodniopomorskiego 2030 i Polityki ekologicznej województwa zachodniopomorskiego wdrażanej w ramach Zachodniopomorskiego Modelu Programowania Rozwoju.</w:t>
            </w:r>
          </w:p>
          <w:p w14:paraId="3ACDCFD0" w14:textId="18723E90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Przy ocenie brane będzie pod uwagę oddziaływanie projektów na realizację ww. dokumentów</w:t>
            </w:r>
            <w:r w:rsidR="00AD49C7" w:rsidRPr="00AD49C7">
              <w:rPr>
                <w:rFonts w:ascii="Myriad Pro" w:eastAsia="MyriadPro-Regular" w:hAnsi="Myriad Pro" w:cs="Arial"/>
                <w:sz w:val="22"/>
                <w:szCs w:val="22"/>
              </w:rPr>
              <w:t>.</w:t>
            </w:r>
          </w:p>
          <w:p w14:paraId="4BEF2B08" w14:textId="04AA279F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Kryterium będzie weryfikowane na podstawie treści wniosku o dofinansowanie projektu.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BE41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Theme="minorHAnsi" w:hAnsi="Myriad Pro"/>
                <w:b/>
                <w:sz w:val="22"/>
                <w:szCs w:val="22"/>
              </w:rPr>
            </w:pPr>
            <w:r w:rsidRPr="00C207CD">
              <w:rPr>
                <w:rFonts w:ascii="Myriad Pro" w:eastAsiaTheme="minorHAnsi" w:hAnsi="Myriad Pro"/>
                <w:b/>
                <w:sz w:val="22"/>
                <w:szCs w:val="22"/>
              </w:rPr>
              <w:t>Opis znaczenia kryterium</w:t>
            </w:r>
          </w:p>
          <w:p w14:paraId="1EEB270D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Spełnienie kryterium pozwala na zwiększenie punktacji projektów, których ocena zakończyła się wynikiem pozytywnym.</w:t>
            </w:r>
          </w:p>
          <w:p w14:paraId="3E45D22C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 xml:space="preserve">Spełnienie kryterium przez projekt powoduje zwiększenie punktacji projektu o maksymalnie 20% punktów uzyskanych podczas oceny kryteriami wspólnymi </w:t>
            </w: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lastRenderedPageBreak/>
              <w:t>jakościowymi i kryteriami specyficznymi jakościowymi.</w:t>
            </w:r>
          </w:p>
          <w:p w14:paraId="179CC185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</w:p>
          <w:p w14:paraId="73B8D57E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Projekty niespełniające kryterium nie otrzymują dodatkowych punktów.</w:t>
            </w:r>
          </w:p>
          <w:p w14:paraId="14E33C3C" w14:textId="77777777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</w:p>
          <w:p w14:paraId="5CFA93D5" w14:textId="6C8A8E34" w:rsidR="00C207CD" w:rsidRPr="00C207CD" w:rsidRDefault="00C207CD" w:rsidP="00C207CD">
            <w:pPr>
              <w:spacing w:before="0" w:after="0" w:line="360" w:lineRule="auto"/>
              <w:rPr>
                <w:rFonts w:ascii="Myriad Pro" w:eastAsia="MyriadPro-Regular" w:hAnsi="Myriad Pro" w:cs="Arial"/>
                <w:sz w:val="22"/>
                <w:szCs w:val="22"/>
              </w:rPr>
            </w:pPr>
            <w:r w:rsidRPr="00C207CD">
              <w:rPr>
                <w:rFonts w:ascii="Myriad Pro" w:eastAsia="MyriadPro-Regular" w:hAnsi="Myriad Pro" w:cs="Arial"/>
                <w:sz w:val="22"/>
                <w:szCs w:val="22"/>
              </w:rPr>
              <w:t>W uzasadnionych przypadkach IZ FEPZ 2021-2027 może zrezygnować z przeprowadzania oceny strategicznej.</w:t>
            </w:r>
          </w:p>
        </w:tc>
      </w:tr>
    </w:tbl>
    <w:p w14:paraId="74EC5AB7" w14:textId="77777777" w:rsidR="00C207CD" w:rsidRPr="00C207CD" w:rsidRDefault="00C207CD" w:rsidP="00C207CD"/>
    <w:bookmarkEnd w:id="9"/>
    <w:p w14:paraId="6645935B" w14:textId="77777777" w:rsidR="00B51217" w:rsidRDefault="00B51217" w:rsidP="00245B5A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C08F8" w14:textId="77777777" w:rsidR="00D576A5" w:rsidRDefault="00D576A5" w:rsidP="007D1CB1">
      <w:pPr>
        <w:spacing w:after="0" w:line="240" w:lineRule="auto"/>
      </w:pPr>
      <w:r>
        <w:separator/>
      </w:r>
    </w:p>
  </w:endnote>
  <w:endnote w:type="continuationSeparator" w:id="0">
    <w:p w14:paraId="16098B84" w14:textId="77777777" w:rsidR="00D576A5" w:rsidRDefault="00D576A5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yriadPro-Regular"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8957313"/>
      <w:docPartObj>
        <w:docPartGallery w:val="Page Numbers (Bottom of Page)"/>
        <w:docPartUnique/>
      </w:docPartObj>
    </w:sdtPr>
    <w:sdtEndPr/>
    <w:sdtContent>
      <w:p w14:paraId="69933211" w14:textId="1A2879E4" w:rsidR="00D576A5" w:rsidRDefault="00D576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297D45" w14:textId="77777777" w:rsidR="00D576A5" w:rsidRDefault="00D57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A62AB" w14:textId="77777777" w:rsidR="00D576A5" w:rsidRDefault="00D576A5" w:rsidP="007D1CB1">
      <w:pPr>
        <w:spacing w:after="0" w:line="240" w:lineRule="auto"/>
      </w:pPr>
      <w:r>
        <w:separator/>
      </w:r>
    </w:p>
  </w:footnote>
  <w:footnote w:type="continuationSeparator" w:id="0">
    <w:p w14:paraId="49AFDB87" w14:textId="77777777" w:rsidR="00D576A5" w:rsidRDefault="00D576A5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190EA" w14:textId="77777777" w:rsidR="00D576A5" w:rsidRDefault="00D576A5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97E1725" wp14:editId="554ACAD8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911E86" w14:textId="77777777" w:rsidR="00D576A5" w:rsidRDefault="00D576A5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EECAE23"/>
    <w:multiLevelType w:val="hybridMultilevel"/>
    <w:tmpl w:val="ABAB847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25196"/>
    <w:multiLevelType w:val="hybridMultilevel"/>
    <w:tmpl w:val="48C2BAC6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2D3C25"/>
    <w:multiLevelType w:val="hybridMultilevel"/>
    <w:tmpl w:val="1C5C5F5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791A62"/>
    <w:multiLevelType w:val="hybridMultilevel"/>
    <w:tmpl w:val="4C0259B4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A303B7"/>
    <w:multiLevelType w:val="hybridMultilevel"/>
    <w:tmpl w:val="5CB05430"/>
    <w:lvl w:ilvl="0" w:tplc="46824D68">
      <w:start w:val="24"/>
      <w:numFmt w:val="upperLetter"/>
      <w:lvlText w:val="%1-"/>
      <w:lvlJc w:val="left"/>
      <w:pPr>
        <w:ind w:left="105" w:hanging="216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1842F3F8">
      <w:start w:val="1"/>
      <w:numFmt w:val="bullet"/>
      <w:lvlText w:val="•"/>
      <w:lvlJc w:val="left"/>
      <w:pPr>
        <w:ind w:left="769" w:hanging="216"/>
      </w:pPr>
    </w:lvl>
    <w:lvl w:ilvl="2" w:tplc="2FA06D80">
      <w:start w:val="1"/>
      <w:numFmt w:val="bullet"/>
      <w:lvlText w:val="•"/>
      <w:lvlJc w:val="left"/>
      <w:pPr>
        <w:ind w:left="1438" w:hanging="216"/>
      </w:pPr>
    </w:lvl>
    <w:lvl w:ilvl="3" w:tplc="52722FE0">
      <w:start w:val="1"/>
      <w:numFmt w:val="bullet"/>
      <w:lvlText w:val="•"/>
      <w:lvlJc w:val="left"/>
      <w:pPr>
        <w:ind w:left="2108" w:hanging="216"/>
      </w:pPr>
    </w:lvl>
    <w:lvl w:ilvl="4" w:tplc="F43AED00">
      <w:start w:val="1"/>
      <w:numFmt w:val="bullet"/>
      <w:lvlText w:val="•"/>
      <w:lvlJc w:val="left"/>
      <w:pPr>
        <w:ind w:left="2777" w:hanging="216"/>
      </w:pPr>
    </w:lvl>
    <w:lvl w:ilvl="5" w:tplc="E15C024E">
      <w:start w:val="1"/>
      <w:numFmt w:val="bullet"/>
      <w:lvlText w:val="•"/>
      <w:lvlJc w:val="left"/>
      <w:pPr>
        <w:ind w:left="3447" w:hanging="216"/>
      </w:pPr>
    </w:lvl>
    <w:lvl w:ilvl="6" w:tplc="D4FC6482">
      <w:start w:val="1"/>
      <w:numFmt w:val="bullet"/>
      <w:lvlText w:val="•"/>
      <w:lvlJc w:val="left"/>
      <w:pPr>
        <w:ind w:left="4116" w:hanging="216"/>
      </w:pPr>
    </w:lvl>
    <w:lvl w:ilvl="7" w:tplc="6590AE4E">
      <w:start w:val="1"/>
      <w:numFmt w:val="bullet"/>
      <w:lvlText w:val="•"/>
      <w:lvlJc w:val="left"/>
      <w:pPr>
        <w:ind w:left="4786" w:hanging="216"/>
      </w:pPr>
    </w:lvl>
    <w:lvl w:ilvl="8" w:tplc="7ED65BC4">
      <w:start w:val="1"/>
      <w:numFmt w:val="bullet"/>
      <w:lvlText w:val="•"/>
      <w:lvlJc w:val="left"/>
      <w:pPr>
        <w:ind w:left="5455" w:hanging="216"/>
      </w:pPr>
    </w:lvl>
  </w:abstractNum>
  <w:abstractNum w:abstractNumId="11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7B3053"/>
    <w:multiLevelType w:val="hybridMultilevel"/>
    <w:tmpl w:val="7B6430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01484"/>
    <w:multiLevelType w:val="hybridMultilevel"/>
    <w:tmpl w:val="52CCE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04A53"/>
    <w:multiLevelType w:val="hybridMultilevel"/>
    <w:tmpl w:val="11262898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818A8"/>
    <w:multiLevelType w:val="hybridMultilevel"/>
    <w:tmpl w:val="AB928DAE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EC12A2"/>
    <w:multiLevelType w:val="multilevel"/>
    <w:tmpl w:val="275E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5B5FD6"/>
    <w:multiLevelType w:val="hybridMultilevel"/>
    <w:tmpl w:val="5018F722"/>
    <w:lvl w:ilvl="0" w:tplc="A50E93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A64C01"/>
    <w:multiLevelType w:val="multilevel"/>
    <w:tmpl w:val="71B6E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E52BAD"/>
    <w:multiLevelType w:val="hybridMultilevel"/>
    <w:tmpl w:val="7742A044"/>
    <w:lvl w:ilvl="0" w:tplc="8F2033F2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3" w15:restartNumberingAfterBreak="0">
    <w:nsid w:val="7423AC1D"/>
    <w:multiLevelType w:val="hybridMultilevel"/>
    <w:tmpl w:val="0B85743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8291E05"/>
    <w:multiLevelType w:val="multilevel"/>
    <w:tmpl w:val="A2B2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D005EA"/>
    <w:multiLevelType w:val="hybridMultilevel"/>
    <w:tmpl w:val="8D009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7"/>
  </w:num>
  <w:num w:numId="5">
    <w:abstractNumId w:val="18"/>
  </w:num>
  <w:num w:numId="6">
    <w:abstractNumId w:val="13"/>
  </w:num>
  <w:num w:numId="7">
    <w:abstractNumId w:val="11"/>
  </w:num>
  <w:num w:numId="8">
    <w:abstractNumId w:val="14"/>
  </w:num>
  <w:num w:numId="9">
    <w:abstractNumId w:val="31"/>
  </w:num>
  <w:num w:numId="10">
    <w:abstractNumId w:val="4"/>
  </w:num>
  <w:num w:numId="11">
    <w:abstractNumId w:val="9"/>
  </w:num>
  <w:num w:numId="12">
    <w:abstractNumId w:val="19"/>
  </w:num>
  <w:num w:numId="13">
    <w:abstractNumId w:val="25"/>
  </w:num>
  <w:num w:numId="14">
    <w:abstractNumId w:val="20"/>
  </w:num>
  <w:num w:numId="15">
    <w:abstractNumId w:val="2"/>
  </w:num>
  <w:num w:numId="16">
    <w:abstractNumId w:val="21"/>
  </w:num>
  <w:num w:numId="17">
    <w:abstractNumId w:val="29"/>
  </w:num>
  <w:num w:numId="18">
    <w:abstractNumId w:val="17"/>
  </w:num>
  <w:num w:numId="19">
    <w:abstractNumId w:val="5"/>
  </w:num>
  <w:num w:numId="20">
    <w:abstractNumId w:val="30"/>
  </w:num>
  <w:num w:numId="21">
    <w:abstractNumId w:val="16"/>
  </w:num>
  <w:num w:numId="22">
    <w:abstractNumId w:val="12"/>
  </w:num>
  <w:num w:numId="23">
    <w:abstractNumId w:val="36"/>
  </w:num>
  <w:num w:numId="24">
    <w:abstractNumId w:val="7"/>
  </w:num>
  <w:num w:numId="25">
    <w:abstractNumId w:val="24"/>
  </w:num>
  <w:num w:numId="26">
    <w:abstractNumId w:val="34"/>
  </w:num>
  <w:num w:numId="27">
    <w:abstractNumId w:val="28"/>
  </w:num>
  <w:num w:numId="28">
    <w:abstractNumId w:val="23"/>
  </w:num>
  <w:num w:numId="29">
    <w:abstractNumId w:val="22"/>
  </w:num>
  <w:num w:numId="30">
    <w:abstractNumId w:val="32"/>
  </w:num>
  <w:num w:numId="31">
    <w:abstractNumId w:val="37"/>
  </w:num>
  <w:num w:numId="32">
    <w:abstractNumId w:val="1"/>
  </w:num>
  <w:num w:numId="33">
    <w:abstractNumId w:val="6"/>
  </w:num>
  <w:num w:numId="34">
    <w:abstractNumId w:val="10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5"/>
  </w:num>
  <w:num w:numId="36">
    <w:abstractNumId w:val="15"/>
  </w:num>
  <w:num w:numId="37">
    <w:abstractNumId w:val="0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22B13"/>
    <w:rsid w:val="000237F2"/>
    <w:rsid w:val="00041343"/>
    <w:rsid w:val="00043162"/>
    <w:rsid w:val="000436C3"/>
    <w:rsid w:val="0005236D"/>
    <w:rsid w:val="00054AB6"/>
    <w:rsid w:val="00054ED5"/>
    <w:rsid w:val="0005521C"/>
    <w:rsid w:val="000572F0"/>
    <w:rsid w:val="00062921"/>
    <w:rsid w:val="00064959"/>
    <w:rsid w:val="00072883"/>
    <w:rsid w:val="000744B1"/>
    <w:rsid w:val="00075795"/>
    <w:rsid w:val="00076BFA"/>
    <w:rsid w:val="000773DF"/>
    <w:rsid w:val="00077987"/>
    <w:rsid w:val="00080852"/>
    <w:rsid w:val="000861CC"/>
    <w:rsid w:val="00086E5C"/>
    <w:rsid w:val="00091ED4"/>
    <w:rsid w:val="0009205A"/>
    <w:rsid w:val="00092E9E"/>
    <w:rsid w:val="000A5CF5"/>
    <w:rsid w:val="000B0AF6"/>
    <w:rsid w:val="000B12CF"/>
    <w:rsid w:val="000B547F"/>
    <w:rsid w:val="000C68AF"/>
    <w:rsid w:val="000D2085"/>
    <w:rsid w:val="000D3C44"/>
    <w:rsid w:val="000D55FA"/>
    <w:rsid w:val="000D73E0"/>
    <w:rsid w:val="000E17FE"/>
    <w:rsid w:val="000E4EB2"/>
    <w:rsid w:val="000E5598"/>
    <w:rsid w:val="000E75DA"/>
    <w:rsid w:val="000F173B"/>
    <w:rsid w:val="000F2041"/>
    <w:rsid w:val="000F218F"/>
    <w:rsid w:val="000F56E2"/>
    <w:rsid w:val="0010008B"/>
    <w:rsid w:val="00102EDF"/>
    <w:rsid w:val="00105594"/>
    <w:rsid w:val="001069BB"/>
    <w:rsid w:val="00110EB1"/>
    <w:rsid w:val="00116044"/>
    <w:rsid w:val="00117B31"/>
    <w:rsid w:val="00125A37"/>
    <w:rsid w:val="00126021"/>
    <w:rsid w:val="001327D3"/>
    <w:rsid w:val="00135242"/>
    <w:rsid w:val="00136541"/>
    <w:rsid w:val="001413B2"/>
    <w:rsid w:val="00141427"/>
    <w:rsid w:val="00142670"/>
    <w:rsid w:val="001445F3"/>
    <w:rsid w:val="00147689"/>
    <w:rsid w:val="001478EA"/>
    <w:rsid w:val="00153502"/>
    <w:rsid w:val="001539E0"/>
    <w:rsid w:val="0015409A"/>
    <w:rsid w:val="00154FD1"/>
    <w:rsid w:val="001567F0"/>
    <w:rsid w:val="00162EC3"/>
    <w:rsid w:val="0016369F"/>
    <w:rsid w:val="00164B29"/>
    <w:rsid w:val="00165FCB"/>
    <w:rsid w:val="00167E60"/>
    <w:rsid w:val="0017360E"/>
    <w:rsid w:val="001753FD"/>
    <w:rsid w:val="001871A5"/>
    <w:rsid w:val="00187E0E"/>
    <w:rsid w:val="0019065B"/>
    <w:rsid w:val="0019168E"/>
    <w:rsid w:val="00197E4E"/>
    <w:rsid w:val="001A067C"/>
    <w:rsid w:val="001A17D8"/>
    <w:rsid w:val="001A5773"/>
    <w:rsid w:val="001B2CB2"/>
    <w:rsid w:val="001B5794"/>
    <w:rsid w:val="001B5A1B"/>
    <w:rsid w:val="001B7A76"/>
    <w:rsid w:val="001C24A3"/>
    <w:rsid w:val="001C61EF"/>
    <w:rsid w:val="001D0BAC"/>
    <w:rsid w:val="001D4EB8"/>
    <w:rsid w:val="001D5644"/>
    <w:rsid w:val="001E45CD"/>
    <w:rsid w:val="001E58F9"/>
    <w:rsid w:val="001F49B4"/>
    <w:rsid w:val="00205EA7"/>
    <w:rsid w:val="00207602"/>
    <w:rsid w:val="00210A70"/>
    <w:rsid w:val="002115AE"/>
    <w:rsid w:val="00211FFE"/>
    <w:rsid w:val="002153BF"/>
    <w:rsid w:val="00215860"/>
    <w:rsid w:val="002162F3"/>
    <w:rsid w:val="00220DD5"/>
    <w:rsid w:val="00225784"/>
    <w:rsid w:val="00225EC4"/>
    <w:rsid w:val="00235E33"/>
    <w:rsid w:val="00240476"/>
    <w:rsid w:val="00242628"/>
    <w:rsid w:val="00243D00"/>
    <w:rsid w:val="00245B5A"/>
    <w:rsid w:val="00245ECC"/>
    <w:rsid w:val="002470E5"/>
    <w:rsid w:val="00251E82"/>
    <w:rsid w:val="00255FD0"/>
    <w:rsid w:val="00263984"/>
    <w:rsid w:val="00270579"/>
    <w:rsid w:val="00275972"/>
    <w:rsid w:val="00282973"/>
    <w:rsid w:val="00291D4C"/>
    <w:rsid w:val="002945B9"/>
    <w:rsid w:val="00294801"/>
    <w:rsid w:val="00297585"/>
    <w:rsid w:val="002A1383"/>
    <w:rsid w:val="002A182C"/>
    <w:rsid w:val="002A24A6"/>
    <w:rsid w:val="002A447A"/>
    <w:rsid w:val="002A549B"/>
    <w:rsid w:val="002A6803"/>
    <w:rsid w:val="002A705C"/>
    <w:rsid w:val="002B0D09"/>
    <w:rsid w:val="002B1504"/>
    <w:rsid w:val="002B1EE8"/>
    <w:rsid w:val="002C09C3"/>
    <w:rsid w:val="002C4322"/>
    <w:rsid w:val="002C78C5"/>
    <w:rsid w:val="002D18B6"/>
    <w:rsid w:val="002D25AD"/>
    <w:rsid w:val="002D6F3E"/>
    <w:rsid w:val="002E1023"/>
    <w:rsid w:val="002E1FB6"/>
    <w:rsid w:val="002E60A4"/>
    <w:rsid w:val="002E623D"/>
    <w:rsid w:val="002E642F"/>
    <w:rsid w:val="003027F4"/>
    <w:rsid w:val="003100C3"/>
    <w:rsid w:val="00322386"/>
    <w:rsid w:val="003260D3"/>
    <w:rsid w:val="00331B30"/>
    <w:rsid w:val="00334BC6"/>
    <w:rsid w:val="0033582F"/>
    <w:rsid w:val="00343069"/>
    <w:rsid w:val="0034690C"/>
    <w:rsid w:val="003507B1"/>
    <w:rsid w:val="00350CE5"/>
    <w:rsid w:val="003534E0"/>
    <w:rsid w:val="00355DD4"/>
    <w:rsid w:val="0037196D"/>
    <w:rsid w:val="00371B98"/>
    <w:rsid w:val="00374929"/>
    <w:rsid w:val="00381A59"/>
    <w:rsid w:val="00381F0D"/>
    <w:rsid w:val="00392C53"/>
    <w:rsid w:val="003A695A"/>
    <w:rsid w:val="003B0E7A"/>
    <w:rsid w:val="003B31EB"/>
    <w:rsid w:val="003B495C"/>
    <w:rsid w:val="003B6729"/>
    <w:rsid w:val="003C5994"/>
    <w:rsid w:val="003D0FF6"/>
    <w:rsid w:val="003D4C25"/>
    <w:rsid w:val="003E205F"/>
    <w:rsid w:val="003E6D4C"/>
    <w:rsid w:val="00402845"/>
    <w:rsid w:val="0040352E"/>
    <w:rsid w:val="00410D3A"/>
    <w:rsid w:val="00415C99"/>
    <w:rsid w:val="00432C50"/>
    <w:rsid w:val="00432D84"/>
    <w:rsid w:val="00451D1F"/>
    <w:rsid w:val="00463226"/>
    <w:rsid w:val="00464C93"/>
    <w:rsid w:val="00464DF2"/>
    <w:rsid w:val="00466D79"/>
    <w:rsid w:val="0046749B"/>
    <w:rsid w:val="00467995"/>
    <w:rsid w:val="00474C26"/>
    <w:rsid w:val="004770D1"/>
    <w:rsid w:val="00481AAF"/>
    <w:rsid w:val="00485EF0"/>
    <w:rsid w:val="00486398"/>
    <w:rsid w:val="00493D9A"/>
    <w:rsid w:val="00496F1C"/>
    <w:rsid w:val="00497FA7"/>
    <w:rsid w:val="004A1541"/>
    <w:rsid w:val="004A6EDF"/>
    <w:rsid w:val="004A762D"/>
    <w:rsid w:val="004A7C68"/>
    <w:rsid w:val="004B385A"/>
    <w:rsid w:val="004B3DCA"/>
    <w:rsid w:val="004B48B9"/>
    <w:rsid w:val="004C0C32"/>
    <w:rsid w:val="004C57D3"/>
    <w:rsid w:val="004C7899"/>
    <w:rsid w:val="004D1587"/>
    <w:rsid w:val="004D2811"/>
    <w:rsid w:val="004D5A85"/>
    <w:rsid w:val="004D76BD"/>
    <w:rsid w:val="004D7C38"/>
    <w:rsid w:val="004E5C88"/>
    <w:rsid w:val="004F671C"/>
    <w:rsid w:val="004F6A25"/>
    <w:rsid w:val="00501564"/>
    <w:rsid w:val="00504FDC"/>
    <w:rsid w:val="0050641E"/>
    <w:rsid w:val="00506B12"/>
    <w:rsid w:val="005075CF"/>
    <w:rsid w:val="005115E2"/>
    <w:rsid w:val="00512DE8"/>
    <w:rsid w:val="0051546F"/>
    <w:rsid w:val="0051583E"/>
    <w:rsid w:val="00515AD8"/>
    <w:rsid w:val="00516A3B"/>
    <w:rsid w:val="00517525"/>
    <w:rsid w:val="00524079"/>
    <w:rsid w:val="00524999"/>
    <w:rsid w:val="00526D29"/>
    <w:rsid w:val="005306B6"/>
    <w:rsid w:val="00531EB0"/>
    <w:rsid w:val="00532073"/>
    <w:rsid w:val="00532238"/>
    <w:rsid w:val="00536D82"/>
    <w:rsid w:val="00536F15"/>
    <w:rsid w:val="00537C19"/>
    <w:rsid w:val="00541D2F"/>
    <w:rsid w:val="005527FF"/>
    <w:rsid w:val="00554A58"/>
    <w:rsid w:val="005560F8"/>
    <w:rsid w:val="00562AC2"/>
    <w:rsid w:val="00563D37"/>
    <w:rsid w:val="00565238"/>
    <w:rsid w:val="00565DDB"/>
    <w:rsid w:val="00567106"/>
    <w:rsid w:val="00570276"/>
    <w:rsid w:val="00570451"/>
    <w:rsid w:val="005727A1"/>
    <w:rsid w:val="005751F9"/>
    <w:rsid w:val="00581922"/>
    <w:rsid w:val="0058223A"/>
    <w:rsid w:val="0058441E"/>
    <w:rsid w:val="005928DD"/>
    <w:rsid w:val="00596556"/>
    <w:rsid w:val="00596B64"/>
    <w:rsid w:val="00597175"/>
    <w:rsid w:val="005A4537"/>
    <w:rsid w:val="005A4F27"/>
    <w:rsid w:val="005A60F1"/>
    <w:rsid w:val="005B107C"/>
    <w:rsid w:val="005B5B08"/>
    <w:rsid w:val="005B5E6B"/>
    <w:rsid w:val="005C0267"/>
    <w:rsid w:val="005C1C8C"/>
    <w:rsid w:val="005C36B2"/>
    <w:rsid w:val="005C6B68"/>
    <w:rsid w:val="005D0843"/>
    <w:rsid w:val="005D21A0"/>
    <w:rsid w:val="005D4E33"/>
    <w:rsid w:val="005D750D"/>
    <w:rsid w:val="005F7238"/>
    <w:rsid w:val="00601532"/>
    <w:rsid w:val="006050A8"/>
    <w:rsid w:val="006075B8"/>
    <w:rsid w:val="00607F1A"/>
    <w:rsid w:val="00611D3A"/>
    <w:rsid w:val="0061221E"/>
    <w:rsid w:val="00612DA3"/>
    <w:rsid w:val="0061679C"/>
    <w:rsid w:val="00617C66"/>
    <w:rsid w:val="00626AC9"/>
    <w:rsid w:val="00626CAC"/>
    <w:rsid w:val="00630848"/>
    <w:rsid w:val="00632E87"/>
    <w:rsid w:val="006411AB"/>
    <w:rsid w:val="006465B9"/>
    <w:rsid w:val="006572C9"/>
    <w:rsid w:val="006601CE"/>
    <w:rsid w:val="00660B6F"/>
    <w:rsid w:val="00664611"/>
    <w:rsid w:val="00666674"/>
    <w:rsid w:val="0066713E"/>
    <w:rsid w:val="006715D4"/>
    <w:rsid w:val="0067506C"/>
    <w:rsid w:val="00681D2C"/>
    <w:rsid w:val="0068227B"/>
    <w:rsid w:val="00685780"/>
    <w:rsid w:val="00686115"/>
    <w:rsid w:val="00687DDC"/>
    <w:rsid w:val="00692CEC"/>
    <w:rsid w:val="00693367"/>
    <w:rsid w:val="00693F15"/>
    <w:rsid w:val="00695F02"/>
    <w:rsid w:val="006A0E54"/>
    <w:rsid w:val="006A1EC8"/>
    <w:rsid w:val="006B0B60"/>
    <w:rsid w:val="006B0B61"/>
    <w:rsid w:val="006B498F"/>
    <w:rsid w:val="006B5D10"/>
    <w:rsid w:val="006B65DD"/>
    <w:rsid w:val="006B7FB7"/>
    <w:rsid w:val="006C1733"/>
    <w:rsid w:val="006C19FF"/>
    <w:rsid w:val="006C6DDB"/>
    <w:rsid w:val="006D2506"/>
    <w:rsid w:val="006D420B"/>
    <w:rsid w:val="006D4387"/>
    <w:rsid w:val="006D706F"/>
    <w:rsid w:val="006E1F2A"/>
    <w:rsid w:val="006E37A6"/>
    <w:rsid w:val="006F154B"/>
    <w:rsid w:val="0070001E"/>
    <w:rsid w:val="00700C53"/>
    <w:rsid w:val="00701C85"/>
    <w:rsid w:val="00702B3A"/>
    <w:rsid w:val="00703B5D"/>
    <w:rsid w:val="0070691C"/>
    <w:rsid w:val="007108B5"/>
    <w:rsid w:val="00711C71"/>
    <w:rsid w:val="00714F14"/>
    <w:rsid w:val="00717011"/>
    <w:rsid w:val="00717746"/>
    <w:rsid w:val="00720FFC"/>
    <w:rsid w:val="007237FE"/>
    <w:rsid w:val="00724371"/>
    <w:rsid w:val="00725322"/>
    <w:rsid w:val="00730EAF"/>
    <w:rsid w:val="00734F33"/>
    <w:rsid w:val="00736F98"/>
    <w:rsid w:val="007534A0"/>
    <w:rsid w:val="00757DAC"/>
    <w:rsid w:val="007639B4"/>
    <w:rsid w:val="00765FBF"/>
    <w:rsid w:val="00772DE9"/>
    <w:rsid w:val="00774902"/>
    <w:rsid w:val="00775CA2"/>
    <w:rsid w:val="00776D39"/>
    <w:rsid w:val="00782FC5"/>
    <w:rsid w:val="00796960"/>
    <w:rsid w:val="007976C8"/>
    <w:rsid w:val="007A0F67"/>
    <w:rsid w:val="007A728B"/>
    <w:rsid w:val="007B214A"/>
    <w:rsid w:val="007B2B5E"/>
    <w:rsid w:val="007B722B"/>
    <w:rsid w:val="007C2C6E"/>
    <w:rsid w:val="007C3F91"/>
    <w:rsid w:val="007D1CB1"/>
    <w:rsid w:val="007D37CB"/>
    <w:rsid w:val="007D4EB4"/>
    <w:rsid w:val="007D597D"/>
    <w:rsid w:val="007D7C0F"/>
    <w:rsid w:val="007F085B"/>
    <w:rsid w:val="007F34B5"/>
    <w:rsid w:val="007F45C7"/>
    <w:rsid w:val="007F6CD7"/>
    <w:rsid w:val="00800701"/>
    <w:rsid w:val="00802703"/>
    <w:rsid w:val="00805272"/>
    <w:rsid w:val="00805A6A"/>
    <w:rsid w:val="00807548"/>
    <w:rsid w:val="00813326"/>
    <w:rsid w:val="00822A94"/>
    <w:rsid w:val="0082312A"/>
    <w:rsid w:val="00824C68"/>
    <w:rsid w:val="0083029C"/>
    <w:rsid w:val="0083286C"/>
    <w:rsid w:val="00833115"/>
    <w:rsid w:val="00837EFE"/>
    <w:rsid w:val="00843E37"/>
    <w:rsid w:val="00844F24"/>
    <w:rsid w:val="0084584B"/>
    <w:rsid w:val="00845DB5"/>
    <w:rsid w:val="00854B70"/>
    <w:rsid w:val="00871F7E"/>
    <w:rsid w:val="00873B80"/>
    <w:rsid w:val="0088270C"/>
    <w:rsid w:val="0088331C"/>
    <w:rsid w:val="00891925"/>
    <w:rsid w:val="008924D4"/>
    <w:rsid w:val="00893538"/>
    <w:rsid w:val="008973F0"/>
    <w:rsid w:val="008A5AD5"/>
    <w:rsid w:val="008A5C60"/>
    <w:rsid w:val="008B0BF8"/>
    <w:rsid w:val="008B13D5"/>
    <w:rsid w:val="008B182E"/>
    <w:rsid w:val="008B3E6D"/>
    <w:rsid w:val="008B5506"/>
    <w:rsid w:val="008C10F3"/>
    <w:rsid w:val="008C5679"/>
    <w:rsid w:val="008D3266"/>
    <w:rsid w:val="008D36DF"/>
    <w:rsid w:val="008D6277"/>
    <w:rsid w:val="008E42D1"/>
    <w:rsid w:val="008F458B"/>
    <w:rsid w:val="009000E7"/>
    <w:rsid w:val="00904ED8"/>
    <w:rsid w:val="00905532"/>
    <w:rsid w:val="0090570D"/>
    <w:rsid w:val="00912EB3"/>
    <w:rsid w:val="00917C36"/>
    <w:rsid w:val="00917D3F"/>
    <w:rsid w:val="0092070F"/>
    <w:rsid w:val="00922E03"/>
    <w:rsid w:val="00923089"/>
    <w:rsid w:val="00926B06"/>
    <w:rsid w:val="00932EB0"/>
    <w:rsid w:val="00936F9B"/>
    <w:rsid w:val="009434C6"/>
    <w:rsid w:val="009504B6"/>
    <w:rsid w:val="00956CFE"/>
    <w:rsid w:val="009615B8"/>
    <w:rsid w:val="009634B6"/>
    <w:rsid w:val="009652E0"/>
    <w:rsid w:val="00982C58"/>
    <w:rsid w:val="00984230"/>
    <w:rsid w:val="00990B95"/>
    <w:rsid w:val="009913DC"/>
    <w:rsid w:val="009931AE"/>
    <w:rsid w:val="00997073"/>
    <w:rsid w:val="00997819"/>
    <w:rsid w:val="009A0338"/>
    <w:rsid w:val="009A54F1"/>
    <w:rsid w:val="009B22B1"/>
    <w:rsid w:val="009B4131"/>
    <w:rsid w:val="009B7290"/>
    <w:rsid w:val="009C4F97"/>
    <w:rsid w:val="009C5C08"/>
    <w:rsid w:val="009C5E32"/>
    <w:rsid w:val="009C5E8E"/>
    <w:rsid w:val="009C7189"/>
    <w:rsid w:val="009D043B"/>
    <w:rsid w:val="009D5D88"/>
    <w:rsid w:val="009D7C30"/>
    <w:rsid w:val="009E65B2"/>
    <w:rsid w:val="009E66B1"/>
    <w:rsid w:val="009F48E7"/>
    <w:rsid w:val="009F6478"/>
    <w:rsid w:val="00A049D3"/>
    <w:rsid w:val="00A0659E"/>
    <w:rsid w:val="00A06CBB"/>
    <w:rsid w:val="00A113C3"/>
    <w:rsid w:val="00A1314F"/>
    <w:rsid w:val="00A27447"/>
    <w:rsid w:val="00A327D6"/>
    <w:rsid w:val="00A329A3"/>
    <w:rsid w:val="00A35713"/>
    <w:rsid w:val="00A4025C"/>
    <w:rsid w:val="00A412B8"/>
    <w:rsid w:val="00A430DB"/>
    <w:rsid w:val="00A523DB"/>
    <w:rsid w:val="00A543FD"/>
    <w:rsid w:val="00A55C58"/>
    <w:rsid w:val="00A55F02"/>
    <w:rsid w:val="00A5768C"/>
    <w:rsid w:val="00A611DE"/>
    <w:rsid w:val="00A6251E"/>
    <w:rsid w:val="00A678B1"/>
    <w:rsid w:val="00A67DC9"/>
    <w:rsid w:val="00A94737"/>
    <w:rsid w:val="00A957A5"/>
    <w:rsid w:val="00AA1AE2"/>
    <w:rsid w:val="00AA257B"/>
    <w:rsid w:val="00AA3F05"/>
    <w:rsid w:val="00AC2FEC"/>
    <w:rsid w:val="00AC51EE"/>
    <w:rsid w:val="00AC698F"/>
    <w:rsid w:val="00AC72AB"/>
    <w:rsid w:val="00AD1A72"/>
    <w:rsid w:val="00AD49C7"/>
    <w:rsid w:val="00AE4071"/>
    <w:rsid w:val="00AE4FF3"/>
    <w:rsid w:val="00AE6A65"/>
    <w:rsid w:val="00AF23EA"/>
    <w:rsid w:val="00AF471B"/>
    <w:rsid w:val="00B1152F"/>
    <w:rsid w:val="00B11F8C"/>
    <w:rsid w:val="00B139A2"/>
    <w:rsid w:val="00B13E94"/>
    <w:rsid w:val="00B164ED"/>
    <w:rsid w:val="00B226B3"/>
    <w:rsid w:val="00B23295"/>
    <w:rsid w:val="00B24161"/>
    <w:rsid w:val="00B258EF"/>
    <w:rsid w:val="00B350B6"/>
    <w:rsid w:val="00B35AE4"/>
    <w:rsid w:val="00B37FAF"/>
    <w:rsid w:val="00B44C21"/>
    <w:rsid w:val="00B51217"/>
    <w:rsid w:val="00B51D14"/>
    <w:rsid w:val="00B544E7"/>
    <w:rsid w:val="00B60A10"/>
    <w:rsid w:val="00B6437C"/>
    <w:rsid w:val="00B65E62"/>
    <w:rsid w:val="00B70562"/>
    <w:rsid w:val="00B73125"/>
    <w:rsid w:val="00B778ED"/>
    <w:rsid w:val="00B811A0"/>
    <w:rsid w:val="00B8191F"/>
    <w:rsid w:val="00B8318B"/>
    <w:rsid w:val="00B87A73"/>
    <w:rsid w:val="00B908AC"/>
    <w:rsid w:val="00B9573A"/>
    <w:rsid w:val="00B96B84"/>
    <w:rsid w:val="00B9736A"/>
    <w:rsid w:val="00BA2BB1"/>
    <w:rsid w:val="00BA33F3"/>
    <w:rsid w:val="00BA3583"/>
    <w:rsid w:val="00BA6D51"/>
    <w:rsid w:val="00BA7606"/>
    <w:rsid w:val="00BB2AB1"/>
    <w:rsid w:val="00BB49B9"/>
    <w:rsid w:val="00BC09CE"/>
    <w:rsid w:val="00BC1127"/>
    <w:rsid w:val="00BC7644"/>
    <w:rsid w:val="00BD1769"/>
    <w:rsid w:val="00BD7002"/>
    <w:rsid w:val="00BD7216"/>
    <w:rsid w:val="00BE0B57"/>
    <w:rsid w:val="00BE2071"/>
    <w:rsid w:val="00BE2CE1"/>
    <w:rsid w:val="00BE49C6"/>
    <w:rsid w:val="00BF43B2"/>
    <w:rsid w:val="00C00B1E"/>
    <w:rsid w:val="00C02AB0"/>
    <w:rsid w:val="00C03406"/>
    <w:rsid w:val="00C06D50"/>
    <w:rsid w:val="00C13419"/>
    <w:rsid w:val="00C1420F"/>
    <w:rsid w:val="00C1552E"/>
    <w:rsid w:val="00C15BF8"/>
    <w:rsid w:val="00C162F8"/>
    <w:rsid w:val="00C207CD"/>
    <w:rsid w:val="00C21123"/>
    <w:rsid w:val="00C237ED"/>
    <w:rsid w:val="00C240BE"/>
    <w:rsid w:val="00C26626"/>
    <w:rsid w:val="00C2745C"/>
    <w:rsid w:val="00C337FE"/>
    <w:rsid w:val="00C35297"/>
    <w:rsid w:val="00C41211"/>
    <w:rsid w:val="00C41A8D"/>
    <w:rsid w:val="00C4644F"/>
    <w:rsid w:val="00C54622"/>
    <w:rsid w:val="00C57594"/>
    <w:rsid w:val="00C72DB9"/>
    <w:rsid w:val="00C72E07"/>
    <w:rsid w:val="00C847EB"/>
    <w:rsid w:val="00C86A35"/>
    <w:rsid w:val="00C953BA"/>
    <w:rsid w:val="00CA1A01"/>
    <w:rsid w:val="00CA24D2"/>
    <w:rsid w:val="00CA6AEA"/>
    <w:rsid w:val="00CA7E6F"/>
    <w:rsid w:val="00CB04A5"/>
    <w:rsid w:val="00CB0F36"/>
    <w:rsid w:val="00CB1024"/>
    <w:rsid w:val="00CB2955"/>
    <w:rsid w:val="00CB3F9E"/>
    <w:rsid w:val="00CB472A"/>
    <w:rsid w:val="00CC13DC"/>
    <w:rsid w:val="00CC15A0"/>
    <w:rsid w:val="00CC16F9"/>
    <w:rsid w:val="00CC34DB"/>
    <w:rsid w:val="00CC4DD5"/>
    <w:rsid w:val="00CC51E8"/>
    <w:rsid w:val="00CD29AA"/>
    <w:rsid w:val="00CD3906"/>
    <w:rsid w:val="00CD491E"/>
    <w:rsid w:val="00CE28C0"/>
    <w:rsid w:val="00CF1DD8"/>
    <w:rsid w:val="00CF404D"/>
    <w:rsid w:val="00D04A91"/>
    <w:rsid w:val="00D10771"/>
    <w:rsid w:val="00D126BD"/>
    <w:rsid w:val="00D13044"/>
    <w:rsid w:val="00D16E8A"/>
    <w:rsid w:val="00D245AE"/>
    <w:rsid w:val="00D309CE"/>
    <w:rsid w:val="00D34424"/>
    <w:rsid w:val="00D35D69"/>
    <w:rsid w:val="00D404AF"/>
    <w:rsid w:val="00D4403E"/>
    <w:rsid w:val="00D52B7C"/>
    <w:rsid w:val="00D565D4"/>
    <w:rsid w:val="00D576A5"/>
    <w:rsid w:val="00D6035B"/>
    <w:rsid w:val="00D610EF"/>
    <w:rsid w:val="00D616E6"/>
    <w:rsid w:val="00D6217F"/>
    <w:rsid w:val="00D64846"/>
    <w:rsid w:val="00D64D6C"/>
    <w:rsid w:val="00D664C5"/>
    <w:rsid w:val="00D67608"/>
    <w:rsid w:val="00D72923"/>
    <w:rsid w:val="00D75BD8"/>
    <w:rsid w:val="00D81A79"/>
    <w:rsid w:val="00D90CF1"/>
    <w:rsid w:val="00D90FB8"/>
    <w:rsid w:val="00D93D14"/>
    <w:rsid w:val="00D94BA3"/>
    <w:rsid w:val="00D95F72"/>
    <w:rsid w:val="00DA1062"/>
    <w:rsid w:val="00DA4617"/>
    <w:rsid w:val="00DC00BD"/>
    <w:rsid w:val="00DC7532"/>
    <w:rsid w:val="00DC757C"/>
    <w:rsid w:val="00DD0BB5"/>
    <w:rsid w:val="00DD5B7D"/>
    <w:rsid w:val="00DD6E6C"/>
    <w:rsid w:val="00DE0757"/>
    <w:rsid w:val="00DE4A01"/>
    <w:rsid w:val="00DE4BB1"/>
    <w:rsid w:val="00DE7324"/>
    <w:rsid w:val="00DF3507"/>
    <w:rsid w:val="00DF3D29"/>
    <w:rsid w:val="00DF46A6"/>
    <w:rsid w:val="00DF5F57"/>
    <w:rsid w:val="00E0229A"/>
    <w:rsid w:val="00E06573"/>
    <w:rsid w:val="00E10BCA"/>
    <w:rsid w:val="00E10EF7"/>
    <w:rsid w:val="00E13764"/>
    <w:rsid w:val="00E13BAA"/>
    <w:rsid w:val="00E14D59"/>
    <w:rsid w:val="00E23C18"/>
    <w:rsid w:val="00E34AD6"/>
    <w:rsid w:val="00E37EB8"/>
    <w:rsid w:val="00E40E9A"/>
    <w:rsid w:val="00E413A0"/>
    <w:rsid w:val="00E41F6D"/>
    <w:rsid w:val="00E474C0"/>
    <w:rsid w:val="00E47553"/>
    <w:rsid w:val="00E5209D"/>
    <w:rsid w:val="00E56747"/>
    <w:rsid w:val="00E624FD"/>
    <w:rsid w:val="00E63A66"/>
    <w:rsid w:val="00E75393"/>
    <w:rsid w:val="00E75AC4"/>
    <w:rsid w:val="00E83917"/>
    <w:rsid w:val="00E86EAF"/>
    <w:rsid w:val="00E90AE6"/>
    <w:rsid w:val="00E93939"/>
    <w:rsid w:val="00E93E22"/>
    <w:rsid w:val="00E94290"/>
    <w:rsid w:val="00E956B3"/>
    <w:rsid w:val="00EA6F16"/>
    <w:rsid w:val="00EB07D1"/>
    <w:rsid w:val="00EB3502"/>
    <w:rsid w:val="00EB678D"/>
    <w:rsid w:val="00EB7885"/>
    <w:rsid w:val="00EB78A7"/>
    <w:rsid w:val="00EC06B9"/>
    <w:rsid w:val="00EC1ED5"/>
    <w:rsid w:val="00EC4EE5"/>
    <w:rsid w:val="00EC51FF"/>
    <w:rsid w:val="00EC5FE3"/>
    <w:rsid w:val="00ED070F"/>
    <w:rsid w:val="00EE0021"/>
    <w:rsid w:val="00EE24A9"/>
    <w:rsid w:val="00EE5D78"/>
    <w:rsid w:val="00EF1797"/>
    <w:rsid w:val="00EF1966"/>
    <w:rsid w:val="00EF7A53"/>
    <w:rsid w:val="00F0014A"/>
    <w:rsid w:val="00F10447"/>
    <w:rsid w:val="00F14E37"/>
    <w:rsid w:val="00F30810"/>
    <w:rsid w:val="00F31D96"/>
    <w:rsid w:val="00F35AF1"/>
    <w:rsid w:val="00F35E3C"/>
    <w:rsid w:val="00F37415"/>
    <w:rsid w:val="00F41451"/>
    <w:rsid w:val="00F448F3"/>
    <w:rsid w:val="00F453DB"/>
    <w:rsid w:val="00F56CBE"/>
    <w:rsid w:val="00F56FB8"/>
    <w:rsid w:val="00F61739"/>
    <w:rsid w:val="00F66FDB"/>
    <w:rsid w:val="00F769E4"/>
    <w:rsid w:val="00F80DED"/>
    <w:rsid w:val="00F85CB5"/>
    <w:rsid w:val="00F86A09"/>
    <w:rsid w:val="00F87193"/>
    <w:rsid w:val="00F938DD"/>
    <w:rsid w:val="00FA3A33"/>
    <w:rsid w:val="00FA5D23"/>
    <w:rsid w:val="00FA6F59"/>
    <w:rsid w:val="00FB16C0"/>
    <w:rsid w:val="00FB2A6D"/>
    <w:rsid w:val="00FB65B6"/>
    <w:rsid w:val="00FB68A9"/>
    <w:rsid w:val="00FC1D80"/>
    <w:rsid w:val="00FC2913"/>
    <w:rsid w:val="00FC3899"/>
    <w:rsid w:val="00FC6681"/>
    <w:rsid w:val="00FD35A1"/>
    <w:rsid w:val="00FD3C6C"/>
    <w:rsid w:val="00FD436A"/>
    <w:rsid w:val="00FD50BE"/>
    <w:rsid w:val="00FD7540"/>
    <w:rsid w:val="00FF01CA"/>
    <w:rsid w:val="00FF1E74"/>
    <w:rsid w:val="00FF45A4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94EE081"/>
  <w15:docId w15:val="{19ED7EA0-A1B6-4AE8-BCD9-A80EE06E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7CD"/>
  </w:style>
  <w:style w:type="paragraph" w:styleId="Nagwek1">
    <w:name w:val="heading 1"/>
    <w:basedOn w:val="Normalny"/>
    <w:next w:val="Normalny"/>
    <w:link w:val="Nagwek1Znak"/>
    <w:uiPriority w:val="9"/>
    <w:qFormat/>
    <w:rsid w:val="00B908A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908A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8A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8A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8A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8A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8A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8A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8A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908AC"/>
    <w:rPr>
      <w:b/>
      <w:bCs/>
      <w:color w:val="2F5496" w:themeColor="accent1" w:themeShade="B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AE4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08A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908AC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8AC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8AC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8A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8AC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908A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908A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8A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B908A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B908AC"/>
    <w:rPr>
      <w:b/>
      <w:bCs/>
    </w:rPr>
  </w:style>
  <w:style w:type="character" w:styleId="Uwydatnienie">
    <w:name w:val="Emphasis"/>
    <w:uiPriority w:val="20"/>
    <w:qFormat/>
    <w:rsid w:val="00B908AC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B908A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B908A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908A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8A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8AC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B908AC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B908AC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B908AC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B908AC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B908A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908AC"/>
    <w:pPr>
      <w:outlineLvl w:val="9"/>
    </w:p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701C85"/>
  </w:style>
  <w:style w:type="paragraph" w:customStyle="1" w:styleId="Default">
    <w:name w:val="Default"/>
    <w:rsid w:val="00FC1D80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0A5CF5"/>
    <w:pPr>
      <w:widowControl w:val="0"/>
      <w:spacing w:before="0" w:after="0" w:line="240" w:lineRule="auto"/>
    </w:pPr>
    <w:rPr>
      <w:rFonts w:ascii="Calibri" w:eastAsia="Calibri" w:hAnsi="Calibri" w:cs="Times New Roman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D576A5"/>
    <w:pPr>
      <w:spacing w:before="0"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B6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7C204-E989-4DEE-9B47-1FBD5AF1C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28</Pages>
  <Words>3786</Words>
  <Characters>22721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Borowski</dc:creator>
  <cp:lastModifiedBy>Dawid Sabaciński</cp:lastModifiedBy>
  <cp:revision>16</cp:revision>
  <cp:lastPrinted>2023-12-08T11:46:00Z</cp:lastPrinted>
  <dcterms:created xsi:type="dcterms:W3CDTF">2025-09-30T12:40:00Z</dcterms:created>
  <dcterms:modified xsi:type="dcterms:W3CDTF">2025-10-13T08:16:00Z</dcterms:modified>
</cp:coreProperties>
</file>